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454A8" w14:textId="6258F5D2" w:rsidR="00063EF8" w:rsidRPr="001F3420" w:rsidRDefault="001F3420" w:rsidP="000904B3">
      <w:pPr>
        <w:spacing w:after="0" w:line="240" w:lineRule="auto"/>
        <w:jc w:val="both"/>
        <w:rPr>
          <w:rFonts w:ascii="Verdana" w:eastAsia="Times New Roman" w:hAnsi="Verdana" w:cs="Arial"/>
          <w:sz w:val="20"/>
          <w:szCs w:val="20"/>
          <w:lang w:eastAsia="fr-FR"/>
        </w:rPr>
      </w:pPr>
      <w:r>
        <w:rPr>
          <w:rFonts w:ascii="Verdana" w:eastAsia="Times New Roman" w:hAnsi="Verdana" w:cs="Arial"/>
          <w:noProof/>
          <w:sz w:val="20"/>
          <w:szCs w:val="20"/>
          <w:lang w:eastAsia="fr-FR"/>
        </w:rPr>
        <w:drawing>
          <wp:anchor distT="0" distB="0" distL="114300" distR="114300" simplePos="0" relativeHeight="251658240" behindDoc="1" locked="0" layoutInCell="1" allowOverlap="1" wp14:anchorId="09DB6856" wp14:editId="6DD93757">
            <wp:simplePos x="0" y="0"/>
            <wp:positionH relativeFrom="margin">
              <wp:align>left</wp:align>
            </wp:positionH>
            <wp:positionV relativeFrom="paragraph">
              <wp:posOffset>1270</wp:posOffset>
            </wp:positionV>
            <wp:extent cx="572770" cy="554355"/>
            <wp:effectExtent l="0" t="0" r="0" b="0"/>
            <wp:wrapTight wrapText="bothSides">
              <wp:wrapPolygon edited="0">
                <wp:start x="8621" y="0"/>
                <wp:lineTo x="2874" y="11876"/>
                <wp:lineTo x="0" y="19299"/>
                <wp:lineTo x="0" y="20784"/>
                <wp:lineTo x="718" y="20784"/>
                <wp:lineTo x="20834" y="20784"/>
                <wp:lineTo x="20834" y="16330"/>
                <wp:lineTo x="19397" y="11876"/>
                <wp:lineTo x="13650" y="0"/>
                <wp:lineTo x="8621"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flipH="1">
                      <a:off x="0" y="0"/>
                      <a:ext cx="572770" cy="554355"/>
                    </a:xfrm>
                    <a:prstGeom prst="rect">
                      <a:avLst/>
                    </a:prstGeom>
                  </pic:spPr>
                </pic:pic>
              </a:graphicData>
            </a:graphic>
            <wp14:sizeRelH relativeFrom="page">
              <wp14:pctWidth>0</wp14:pctWidth>
            </wp14:sizeRelH>
            <wp14:sizeRelV relativeFrom="page">
              <wp14:pctHeight>0</wp14:pctHeight>
            </wp14:sizeRelV>
          </wp:anchor>
        </w:drawing>
      </w:r>
      <w:r w:rsidR="00A57C57" w:rsidRPr="001F3420">
        <w:rPr>
          <w:rFonts w:ascii="Verdana" w:eastAsia="Times New Roman" w:hAnsi="Verdana" w:cs="Arial"/>
          <w:sz w:val="20"/>
          <w:szCs w:val="20"/>
          <w:lang w:eastAsia="fr-FR"/>
        </w:rPr>
        <w:t>Afin de simplifier les process des organismes de formation, il est proposé d’utiliser le modèle « Protocole Individuel de Formation » fourni par la Région Centre-Val de Loire ou d’utiliser le contrat de formation / protocole individuel de formation de votre propre organisme de formation. En tout état, ce document doit respecter les critères QUALIOPI et, le cas échéant, les modalités de mise en œuvre de formation à distance</w:t>
      </w:r>
      <w:r w:rsidRPr="001F3420">
        <w:rPr>
          <w:rFonts w:ascii="Verdana" w:eastAsia="Times New Roman" w:hAnsi="Verdana" w:cs="Arial"/>
          <w:sz w:val="20"/>
          <w:szCs w:val="20"/>
          <w:lang w:eastAsia="fr-FR"/>
        </w:rPr>
        <w:t xml:space="preserve"> tel que prévu par la Loi</w:t>
      </w:r>
      <w:r w:rsidR="00A57C57" w:rsidRPr="001F3420">
        <w:rPr>
          <w:rFonts w:ascii="Verdana" w:eastAsia="Times New Roman" w:hAnsi="Verdana" w:cs="Arial"/>
          <w:sz w:val="20"/>
          <w:szCs w:val="20"/>
          <w:lang w:eastAsia="fr-FR"/>
        </w:rPr>
        <w:t xml:space="preserve">. </w:t>
      </w:r>
    </w:p>
    <w:p w14:paraId="0415128E" w14:textId="37757B9F" w:rsidR="00A57C57" w:rsidRDefault="00A57C57" w:rsidP="000904B3">
      <w:pPr>
        <w:spacing w:after="0" w:line="240" w:lineRule="auto"/>
        <w:jc w:val="both"/>
        <w:rPr>
          <w:rFonts w:ascii="Verdana" w:eastAsia="Times New Roman" w:hAnsi="Verdana" w:cs="Arial"/>
          <w:sz w:val="20"/>
          <w:szCs w:val="20"/>
          <w:highlight w:val="yellow"/>
          <w:lang w:eastAsia="fr-FR"/>
        </w:rPr>
      </w:pPr>
    </w:p>
    <w:p w14:paraId="619086D3" w14:textId="77777777" w:rsidR="000904B3" w:rsidRDefault="00120C03" w:rsidP="000904B3">
      <w:pPr>
        <w:spacing w:after="0" w:line="240" w:lineRule="auto"/>
        <w:jc w:val="both"/>
        <w:rPr>
          <w:rFonts w:ascii="Verdana" w:eastAsia="Times New Roman" w:hAnsi="Verdana" w:cs="Arial"/>
          <w:sz w:val="20"/>
          <w:szCs w:val="20"/>
          <w:lang w:eastAsia="fr-FR"/>
        </w:rPr>
      </w:pPr>
      <w:r w:rsidRPr="00403825">
        <w:rPr>
          <w:rFonts w:ascii="Verdana" w:eastAsia="Times New Roman" w:hAnsi="Verdana" w:cs="Arial"/>
          <w:sz w:val="20"/>
          <w:szCs w:val="20"/>
          <w:lang w:eastAsia="fr-FR"/>
        </w:rPr>
        <w:t>Conformément aux articles L. 6353-3 à L. 6353-7 du Code du travail</w:t>
      </w:r>
      <w:r w:rsidR="000066DD" w:rsidRPr="00403825">
        <w:rPr>
          <w:rFonts w:ascii="Verdana" w:eastAsia="Times New Roman" w:hAnsi="Verdana" w:cs="Arial"/>
          <w:sz w:val="20"/>
          <w:szCs w:val="20"/>
          <w:lang w:eastAsia="fr-FR"/>
        </w:rPr>
        <w:t>,</w:t>
      </w:r>
      <w:r w:rsidR="000066DD" w:rsidRPr="000066DD">
        <w:rPr>
          <w:rFonts w:ascii="Verdana" w:eastAsia="Times New Roman" w:hAnsi="Verdana" w:cs="Arial"/>
          <w:sz w:val="20"/>
          <w:szCs w:val="20"/>
          <w:lang w:eastAsia="fr-FR"/>
        </w:rPr>
        <w:t xml:space="preserve"> un </w:t>
      </w:r>
      <w:r w:rsidR="000066DD" w:rsidRPr="000066DD">
        <w:rPr>
          <w:rFonts w:ascii="Verdana" w:eastAsia="Times New Roman" w:hAnsi="Verdana" w:cs="Arial"/>
          <w:b/>
          <w:sz w:val="20"/>
          <w:szCs w:val="20"/>
          <w:lang w:eastAsia="fr-FR"/>
        </w:rPr>
        <w:t>contrat de formation doit être signé</w:t>
      </w:r>
      <w:r w:rsidR="000066DD" w:rsidRPr="000066DD">
        <w:rPr>
          <w:rFonts w:ascii="Verdana" w:eastAsia="Times New Roman" w:hAnsi="Verdana" w:cs="Arial"/>
          <w:sz w:val="20"/>
          <w:szCs w:val="20"/>
          <w:lang w:eastAsia="fr-FR"/>
        </w:rPr>
        <w:t xml:space="preserve"> avec le/la stagiaire en application de l’accord-cadre conclu entre la Région et l'organisme de formation pour la mise en œuvre </w:t>
      </w:r>
      <w:r w:rsidR="0073066B">
        <w:rPr>
          <w:rFonts w:ascii="Verdana" w:eastAsia="Times New Roman" w:hAnsi="Verdana" w:cs="Arial"/>
          <w:sz w:val="20"/>
          <w:szCs w:val="20"/>
          <w:lang w:eastAsia="fr-FR"/>
        </w:rPr>
        <w:t xml:space="preserve">d’une formation. </w:t>
      </w:r>
    </w:p>
    <w:p w14:paraId="009125AC" w14:textId="77777777" w:rsidR="000904B3" w:rsidRDefault="000904B3" w:rsidP="000904B3">
      <w:pPr>
        <w:spacing w:after="0" w:line="240" w:lineRule="auto"/>
        <w:jc w:val="both"/>
        <w:rPr>
          <w:rFonts w:ascii="Verdana" w:eastAsia="Times New Roman" w:hAnsi="Verdana" w:cs="Arial"/>
          <w:sz w:val="20"/>
          <w:szCs w:val="20"/>
          <w:lang w:eastAsia="fr-FR"/>
        </w:rPr>
      </w:pPr>
    </w:p>
    <w:p w14:paraId="5B5EE2DE" w14:textId="77777777" w:rsidR="000066DD" w:rsidRPr="00403825" w:rsidRDefault="000904B3" w:rsidP="000066DD">
      <w:pPr>
        <w:spacing w:after="0" w:line="240" w:lineRule="auto"/>
        <w:jc w:val="both"/>
        <w:rPr>
          <w:rFonts w:ascii="Verdana" w:eastAsia="Times New Roman" w:hAnsi="Verdana" w:cs="Arial"/>
          <w:b/>
          <w:sz w:val="20"/>
          <w:szCs w:val="20"/>
          <w:lang w:eastAsia="fr-FR"/>
        </w:rPr>
      </w:pPr>
      <w:r w:rsidRPr="000904B3">
        <w:rPr>
          <w:rFonts w:ascii="Verdana" w:eastAsia="Times New Roman" w:hAnsi="Verdana" w:cs="Arial"/>
          <w:b/>
          <w:sz w:val="20"/>
          <w:szCs w:val="20"/>
          <w:lang w:eastAsia="fr-FR"/>
        </w:rPr>
        <w:t>Ce contrat est susceptible d’être demandé en cas de contrôle approfondi</w:t>
      </w:r>
      <w:r w:rsidRPr="00F26870">
        <w:rPr>
          <w:rFonts w:ascii="Verdana" w:eastAsia="Times New Roman" w:hAnsi="Verdana" w:cs="Arial"/>
          <w:b/>
          <w:sz w:val="20"/>
          <w:szCs w:val="20"/>
          <w:lang w:eastAsia="fr-FR"/>
        </w:rPr>
        <w:t>.</w:t>
      </w:r>
      <w:r w:rsidR="00AD76C4" w:rsidRPr="00F26870">
        <w:rPr>
          <w:rFonts w:ascii="Verdana" w:eastAsia="Times New Roman" w:hAnsi="Verdana" w:cs="Arial"/>
          <w:b/>
          <w:sz w:val="20"/>
          <w:szCs w:val="20"/>
          <w:lang w:eastAsia="fr-FR"/>
        </w:rPr>
        <w:t xml:space="preserve"> </w:t>
      </w:r>
      <w:r w:rsidR="00AD76C4" w:rsidRPr="00F26870">
        <w:rPr>
          <w:rFonts w:ascii="Verdana" w:eastAsia="Times New Roman" w:hAnsi="Verdana" w:cs="Arial"/>
          <w:bCs/>
          <w:sz w:val="20"/>
          <w:szCs w:val="20"/>
          <w:lang w:eastAsia="fr-FR"/>
        </w:rPr>
        <w:t>Son contenu est précisé à l’article L.6353-4 du code du travail, à peine de nullité</w:t>
      </w:r>
      <w:r w:rsidR="00AD76C4" w:rsidRPr="00F26870">
        <w:t xml:space="preserve"> </w:t>
      </w:r>
      <w:r w:rsidR="00AD76C4">
        <w:t>(</w:t>
      </w:r>
      <w:r w:rsidR="00AD76C4" w:rsidRPr="00AD76C4">
        <w:rPr>
          <w:rFonts w:ascii="Verdana" w:eastAsia="Times New Roman" w:hAnsi="Verdana" w:cs="Arial"/>
          <w:b/>
          <w:color w:val="365F91" w:themeColor="accent1" w:themeShade="BF"/>
          <w:sz w:val="20"/>
          <w:szCs w:val="20"/>
          <w:lang w:eastAsia="fr-FR"/>
        </w:rPr>
        <w:t>https://www.legifrance.gouv.fr/</w:t>
      </w:r>
      <w:r w:rsidR="00AD76C4">
        <w:rPr>
          <w:rFonts w:ascii="Verdana" w:eastAsia="Times New Roman" w:hAnsi="Verdana" w:cs="Arial"/>
          <w:b/>
          <w:sz w:val="20"/>
          <w:szCs w:val="20"/>
          <w:lang w:eastAsia="fr-FR"/>
        </w:rPr>
        <w:t>)</w:t>
      </w:r>
    </w:p>
    <w:p w14:paraId="62323F01" w14:textId="77777777" w:rsidR="000904B3" w:rsidRDefault="000904B3" w:rsidP="000066DD">
      <w:pPr>
        <w:spacing w:after="0" w:line="240" w:lineRule="auto"/>
        <w:jc w:val="both"/>
        <w:rPr>
          <w:rFonts w:ascii="Verdana" w:eastAsia="Times New Roman" w:hAnsi="Verdana" w:cs="Arial"/>
          <w:b/>
          <w:sz w:val="20"/>
          <w:szCs w:val="20"/>
          <w:u w:val="single"/>
          <w:lang w:eastAsia="fr-FR"/>
        </w:rPr>
      </w:pPr>
    </w:p>
    <w:p w14:paraId="3CA8054C" w14:textId="77777777" w:rsidR="000904B3" w:rsidRDefault="000904B3" w:rsidP="000066DD">
      <w:pPr>
        <w:spacing w:after="0" w:line="240" w:lineRule="auto"/>
        <w:jc w:val="both"/>
        <w:rPr>
          <w:rFonts w:ascii="Verdana" w:eastAsia="Times New Roman" w:hAnsi="Verdana" w:cs="Arial"/>
          <w:sz w:val="20"/>
          <w:szCs w:val="20"/>
          <w:lang w:eastAsia="fr-FR"/>
        </w:rPr>
      </w:pPr>
      <w:r>
        <w:rPr>
          <w:rFonts w:ascii="Verdana" w:eastAsia="Times New Roman" w:hAnsi="Verdana" w:cs="Arial"/>
          <w:b/>
          <w:sz w:val="20"/>
          <w:szCs w:val="20"/>
          <w:u w:val="single"/>
          <w:lang w:eastAsia="fr-FR"/>
        </w:rPr>
        <w:t xml:space="preserve">Outre les obligations prévues par la loi, il convient de rappeler </w:t>
      </w:r>
      <w:r w:rsidRPr="000904B3">
        <w:rPr>
          <w:rFonts w:ascii="Verdana" w:eastAsia="Times New Roman" w:hAnsi="Verdana" w:cs="Arial"/>
          <w:b/>
          <w:sz w:val="20"/>
          <w:szCs w:val="20"/>
          <w:u w:val="single"/>
          <w:lang w:eastAsia="fr-FR"/>
        </w:rPr>
        <w:t>dans le contrat</w:t>
      </w:r>
    </w:p>
    <w:p w14:paraId="14DFF8B9" w14:textId="77777777" w:rsidR="000904B3" w:rsidRDefault="000904B3" w:rsidP="000066DD">
      <w:pPr>
        <w:spacing w:after="0" w:line="240" w:lineRule="auto"/>
        <w:jc w:val="both"/>
        <w:rPr>
          <w:rFonts w:ascii="Verdana" w:eastAsia="Times New Roman" w:hAnsi="Verdana" w:cs="Arial"/>
          <w:sz w:val="20"/>
          <w:szCs w:val="20"/>
          <w:lang w:eastAsia="fr-FR"/>
        </w:rPr>
      </w:pPr>
    </w:p>
    <w:p w14:paraId="6F5588F3" w14:textId="77777777" w:rsidR="000066DD" w:rsidRPr="00063EF8" w:rsidRDefault="007E3351" w:rsidP="000066DD">
      <w:pPr>
        <w:spacing w:after="0" w:line="240" w:lineRule="auto"/>
        <w:jc w:val="both"/>
        <w:rPr>
          <w:rFonts w:ascii="Verdana" w:eastAsia="Times New Roman" w:hAnsi="Verdana" w:cs="Arial"/>
          <w:b/>
          <w:sz w:val="20"/>
          <w:szCs w:val="20"/>
          <w:lang w:eastAsia="fr-FR"/>
        </w:rPr>
      </w:pPr>
      <w:r>
        <w:rPr>
          <w:rFonts w:ascii="Verdana" w:eastAsia="Times New Roman" w:hAnsi="Verdana" w:cs="Arial"/>
          <w:b/>
          <w:sz w:val="20"/>
          <w:szCs w:val="20"/>
          <w:lang w:eastAsia="fr-FR"/>
        </w:rPr>
        <w:t xml:space="preserve">1/ le cadre juridique </w:t>
      </w:r>
      <w:r w:rsidR="000904B3" w:rsidRPr="00063EF8">
        <w:rPr>
          <w:rFonts w:ascii="Verdana" w:eastAsia="Times New Roman" w:hAnsi="Verdana" w:cs="Arial"/>
          <w:b/>
          <w:sz w:val="20"/>
          <w:szCs w:val="20"/>
          <w:lang w:eastAsia="fr-FR"/>
        </w:rPr>
        <w:t>et les références de l’accord-cadre conclu avec la Région.</w:t>
      </w:r>
    </w:p>
    <w:p w14:paraId="3F73D7E0" w14:textId="77777777" w:rsidR="000904B3" w:rsidRDefault="000904B3" w:rsidP="000066DD">
      <w:pPr>
        <w:spacing w:after="0" w:line="240" w:lineRule="auto"/>
        <w:jc w:val="both"/>
        <w:rPr>
          <w:rFonts w:ascii="Verdana" w:eastAsia="Times New Roman" w:hAnsi="Verdana" w:cs="Arial"/>
          <w:sz w:val="20"/>
          <w:szCs w:val="20"/>
          <w:lang w:eastAsia="fr-FR"/>
        </w:rPr>
      </w:pPr>
    </w:p>
    <w:p w14:paraId="5A2D811E" w14:textId="77777777" w:rsidR="0064541C" w:rsidRPr="00063EF8" w:rsidRDefault="00063EF8" w:rsidP="00063EF8">
      <w:pPr>
        <w:spacing w:after="0" w:line="240" w:lineRule="auto"/>
        <w:jc w:val="both"/>
        <w:rPr>
          <w:rFonts w:ascii="Verdana" w:eastAsia="Times New Roman" w:hAnsi="Verdana" w:cs="Arial"/>
          <w:b/>
          <w:sz w:val="20"/>
          <w:szCs w:val="20"/>
          <w:u w:val="single"/>
          <w:lang w:eastAsia="fr-FR"/>
        </w:rPr>
      </w:pPr>
      <w:r>
        <w:rPr>
          <w:rFonts w:ascii="Verdana" w:eastAsia="Times New Roman" w:hAnsi="Verdana" w:cs="Arial"/>
          <w:b/>
          <w:sz w:val="20"/>
          <w:szCs w:val="20"/>
          <w:lang w:eastAsia="fr-FR"/>
        </w:rPr>
        <w:t xml:space="preserve">2/ les éléments suivants : </w:t>
      </w:r>
    </w:p>
    <w:p w14:paraId="1EBF4673" w14:textId="042F807C" w:rsidR="00B70D68" w:rsidRDefault="00B70D68" w:rsidP="00DF5FA9">
      <w:pPr>
        <w:spacing w:after="0" w:line="240" w:lineRule="auto"/>
        <w:jc w:val="both"/>
        <w:rPr>
          <w:rFonts w:ascii="Verdana" w:eastAsia="Times New Roman" w:hAnsi="Verdana" w:cs="Arial"/>
          <w:b/>
          <w:strike/>
          <w:sz w:val="20"/>
          <w:szCs w:val="20"/>
          <w:u w:val="single"/>
          <w:lang w:eastAsia="fr-FR"/>
        </w:rPr>
      </w:pPr>
    </w:p>
    <w:p w14:paraId="2D60D3EA" w14:textId="04419C66" w:rsidR="00A57C57" w:rsidRPr="009856A1" w:rsidRDefault="009856A1" w:rsidP="00DF5FA9">
      <w:pPr>
        <w:spacing w:after="0" w:line="240" w:lineRule="auto"/>
        <w:jc w:val="both"/>
        <w:rPr>
          <w:rFonts w:ascii="Verdana" w:eastAsia="Times New Roman" w:hAnsi="Verdana" w:cs="Arial"/>
          <w:b/>
          <w:sz w:val="20"/>
          <w:szCs w:val="20"/>
          <w:u w:val="single"/>
          <w:lang w:eastAsia="fr-FR"/>
        </w:rPr>
      </w:pPr>
      <w:r w:rsidRPr="009856A1">
        <w:rPr>
          <w:rFonts w:ascii="Verdana" w:eastAsia="Times New Roman" w:hAnsi="Verdana" w:cs="Arial"/>
          <w:b/>
          <w:sz w:val="20"/>
          <w:szCs w:val="20"/>
          <w:u w:val="single"/>
          <w:lang w:eastAsia="fr-FR"/>
        </w:rPr>
        <w:t xml:space="preserve">DESCRIPTIF DE LA FORMATION : </w:t>
      </w:r>
    </w:p>
    <w:p w14:paraId="47AA130F" w14:textId="77777777" w:rsidR="009856A1" w:rsidRDefault="009856A1" w:rsidP="009856A1">
      <w:pPr>
        <w:pStyle w:val="Paragraphedeliste"/>
        <w:numPr>
          <w:ilvl w:val="0"/>
          <w:numId w:val="1"/>
        </w:numPr>
        <w:spacing w:after="0" w:line="240" w:lineRule="auto"/>
        <w:jc w:val="both"/>
        <w:rPr>
          <w:rFonts w:ascii="Verdana" w:eastAsia="Times New Roman" w:hAnsi="Verdana" w:cs="Arial"/>
          <w:sz w:val="20"/>
          <w:szCs w:val="20"/>
          <w:lang w:eastAsia="fr-FR"/>
        </w:rPr>
      </w:pPr>
      <w:r w:rsidRPr="009856A1">
        <w:rPr>
          <w:rFonts w:ascii="Verdana" w:eastAsia="Times New Roman" w:hAnsi="Verdana" w:cs="Arial"/>
          <w:sz w:val="20"/>
          <w:szCs w:val="20"/>
          <w:lang w:eastAsia="fr-FR"/>
        </w:rPr>
        <w:t xml:space="preserve">Indiquer </w:t>
      </w:r>
      <w:r w:rsidRPr="009856A1">
        <w:rPr>
          <w:rFonts w:ascii="Verdana" w:eastAsia="Times New Roman" w:hAnsi="Verdana" w:cs="Arial"/>
          <w:sz w:val="20"/>
          <w:szCs w:val="20"/>
          <w:lang w:eastAsia="fr-FR"/>
        </w:rPr>
        <w:t xml:space="preserve">l'intitulé, l'objectif et le contenu de l'action, </w:t>
      </w:r>
    </w:p>
    <w:p w14:paraId="7F817BF5" w14:textId="55599225" w:rsidR="009856A1" w:rsidRPr="009856A1" w:rsidRDefault="009856A1" w:rsidP="009856A1">
      <w:pPr>
        <w:pStyle w:val="Paragraphedeliste"/>
        <w:numPr>
          <w:ilvl w:val="0"/>
          <w:numId w:val="1"/>
        </w:num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Préciser </w:t>
      </w:r>
      <w:r w:rsidRPr="009856A1">
        <w:rPr>
          <w:rFonts w:ascii="Verdana" w:eastAsia="Times New Roman" w:hAnsi="Verdana" w:cs="Arial"/>
          <w:sz w:val="20"/>
          <w:szCs w:val="20"/>
          <w:lang w:eastAsia="fr-FR"/>
        </w:rPr>
        <w:t xml:space="preserve">les moyens prévus, la durée et la période de réalisation, ainsi que les modalités de déroulement, de suivi et de </w:t>
      </w:r>
      <w:r>
        <w:rPr>
          <w:rFonts w:ascii="Verdana" w:eastAsia="Times New Roman" w:hAnsi="Verdana" w:cs="Arial"/>
          <w:sz w:val="20"/>
          <w:szCs w:val="20"/>
          <w:lang w:eastAsia="fr-FR"/>
        </w:rPr>
        <w:t>modalités de certification</w:t>
      </w:r>
      <w:r w:rsidRPr="009856A1">
        <w:rPr>
          <w:rFonts w:ascii="Verdana" w:eastAsia="Times New Roman" w:hAnsi="Verdana" w:cs="Arial"/>
          <w:sz w:val="20"/>
          <w:szCs w:val="20"/>
          <w:lang w:eastAsia="fr-FR"/>
        </w:rPr>
        <w:t xml:space="preserve"> de l'action</w:t>
      </w:r>
      <w:r>
        <w:rPr>
          <w:rFonts w:ascii="Verdana" w:eastAsia="Times New Roman" w:hAnsi="Verdana" w:cs="Arial"/>
          <w:sz w:val="20"/>
          <w:szCs w:val="20"/>
          <w:lang w:eastAsia="fr-FR"/>
        </w:rPr>
        <w:t xml:space="preserve"> ou d’attestation de compétences. </w:t>
      </w:r>
    </w:p>
    <w:p w14:paraId="1EA5CB78" w14:textId="77777777" w:rsidR="00A57C57" w:rsidRPr="009856A1" w:rsidRDefault="00A57C57" w:rsidP="00DF5FA9">
      <w:pPr>
        <w:spacing w:after="0" w:line="240" w:lineRule="auto"/>
        <w:jc w:val="both"/>
        <w:rPr>
          <w:rFonts w:ascii="Verdana" w:eastAsia="Times New Roman" w:hAnsi="Verdana" w:cs="Arial"/>
          <w:bCs/>
          <w:sz w:val="20"/>
          <w:szCs w:val="20"/>
          <w:u w:val="single"/>
          <w:lang w:eastAsia="fr-FR"/>
        </w:rPr>
      </w:pPr>
    </w:p>
    <w:p w14:paraId="2AFE687E" w14:textId="77777777" w:rsidR="00DF5FA9" w:rsidRPr="00403825" w:rsidRDefault="00DF5FA9" w:rsidP="00DF5FA9">
      <w:pPr>
        <w:spacing w:after="0" w:line="240" w:lineRule="auto"/>
        <w:jc w:val="both"/>
        <w:rPr>
          <w:rFonts w:ascii="Verdana" w:eastAsia="Times New Roman" w:hAnsi="Verdana" w:cs="Arial"/>
          <w:b/>
          <w:sz w:val="20"/>
          <w:szCs w:val="20"/>
          <w:u w:val="single"/>
          <w:lang w:eastAsia="fr-FR"/>
        </w:rPr>
      </w:pPr>
      <w:r w:rsidRPr="00403825">
        <w:rPr>
          <w:rFonts w:ascii="Verdana" w:eastAsia="Times New Roman" w:hAnsi="Verdana" w:cs="Arial"/>
          <w:b/>
          <w:sz w:val="20"/>
          <w:szCs w:val="20"/>
          <w:u w:val="single"/>
          <w:lang w:eastAsia="fr-FR"/>
        </w:rPr>
        <w:t>DISPOSITIONS FINANCIERES</w:t>
      </w:r>
    </w:p>
    <w:p w14:paraId="5825CD82" w14:textId="77777777" w:rsidR="00DF5FA9" w:rsidRDefault="00DF5FA9" w:rsidP="00DF5FA9">
      <w:pPr>
        <w:pStyle w:val="Paragraphedeliste"/>
        <w:numPr>
          <w:ilvl w:val="0"/>
          <w:numId w:val="1"/>
        </w:numPr>
        <w:spacing w:after="0" w:line="240" w:lineRule="auto"/>
        <w:jc w:val="both"/>
        <w:rPr>
          <w:rFonts w:ascii="Verdana" w:eastAsia="Times New Roman" w:hAnsi="Verdana" w:cs="Arial"/>
          <w:i/>
          <w:sz w:val="18"/>
          <w:szCs w:val="20"/>
          <w:lang w:eastAsia="fr-FR"/>
        </w:rPr>
      </w:pPr>
      <w:r w:rsidRPr="00DF5FA9">
        <w:rPr>
          <w:rFonts w:ascii="Verdana" w:eastAsia="Times New Roman" w:hAnsi="Verdana" w:cs="Arial"/>
          <w:sz w:val="20"/>
          <w:szCs w:val="20"/>
          <w:lang w:eastAsia="fr-FR"/>
        </w:rPr>
        <w:t xml:space="preserve">Indiquer </w:t>
      </w:r>
      <w:r w:rsidR="0064541C">
        <w:rPr>
          <w:rFonts w:ascii="Verdana" w:eastAsia="Times New Roman" w:hAnsi="Verdana" w:cs="Arial"/>
          <w:sz w:val="20"/>
          <w:szCs w:val="20"/>
          <w:lang w:eastAsia="fr-FR"/>
        </w:rPr>
        <w:t>le</w:t>
      </w:r>
      <w:r w:rsidRPr="00DF5FA9">
        <w:rPr>
          <w:rFonts w:ascii="Verdana" w:eastAsia="Times New Roman" w:hAnsi="Verdana" w:cs="Arial"/>
          <w:sz w:val="20"/>
          <w:szCs w:val="20"/>
          <w:lang w:eastAsia="fr-FR"/>
        </w:rPr>
        <w:t xml:space="preserve"> </w:t>
      </w:r>
      <w:r w:rsidR="0064541C">
        <w:rPr>
          <w:rFonts w:ascii="Verdana" w:eastAsia="Times New Roman" w:hAnsi="Verdana" w:cs="Arial"/>
          <w:sz w:val="20"/>
          <w:szCs w:val="20"/>
          <w:lang w:eastAsia="fr-FR"/>
        </w:rPr>
        <w:t xml:space="preserve">financement de la </w:t>
      </w:r>
      <w:r w:rsidR="00403825">
        <w:rPr>
          <w:rFonts w:ascii="Verdana" w:eastAsia="Times New Roman" w:hAnsi="Verdana" w:cs="Arial"/>
          <w:sz w:val="20"/>
          <w:szCs w:val="20"/>
          <w:lang w:eastAsia="fr-FR"/>
        </w:rPr>
        <w:t xml:space="preserve">Région Centre - </w:t>
      </w:r>
      <w:r w:rsidR="0064541C">
        <w:rPr>
          <w:rFonts w:ascii="Verdana" w:eastAsia="Times New Roman" w:hAnsi="Verdana" w:cs="Arial"/>
          <w:sz w:val="20"/>
          <w:szCs w:val="20"/>
          <w:lang w:eastAsia="fr-FR"/>
        </w:rPr>
        <w:t>Val de Loire</w:t>
      </w:r>
      <w:r>
        <w:rPr>
          <w:rFonts w:ascii="Verdana" w:eastAsia="Times New Roman" w:hAnsi="Verdana" w:cs="Arial"/>
          <w:sz w:val="20"/>
          <w:szCs w:val="20"/>
          <w:lang w:eastAsia="fr-FR"/>
        </w:rPr>
        <w:t xml:space="preserve"> </w:t>
      </w:r>
      <w:r w:rsidR="00C80FEE" w:rsidRPr="00C336CA">
        <w:rPr>
          <w:rFonts w:ascii="Verdana" w:eastAsia="Times New Roman" w:hAnsi="Verdana" w:cs="Arial"/>
          <w:i/>
          <w:sz w:val="18"/>
          <w:szCs w:val="20"/>
          <w:lang w:eastAsia="fr-FR"/>
        </w:rPr>
        <w:t>(Cf. fiche technique « Communication et Publicité »)</w:t>
      </w:r>
    </w:p>
    <w:p w14:paraId="5464A8FC" w14:textId="77777777" w:rsidR="00B70D68" w:rsidRPr="00C336CA" w:rsidRDefault="00B70D68" w:rsidP="00DF5FA9">
      <w:pPr>
        <w:pStyle w:val="Paragraphedeliste"/>
        <w:numPr>
          <w:ilvl w:val="0"/>
          <w:numId w:val="1"/>
        </w:numPr>
        <w:spacing w:after="0" w:line="240" w:lineRule="auto"/>
        <w:jc w:val="both"/>
        <w:rPr>
          <w:rFonts w:ascii="Verdana" w:eastAsia="Times New Roman" w:hAnsi="Verdana" w:cs="Arial"/>
          <w:i/>
          <w:sz w:val="18"/>
          <w:szCs w:val="20"/>
          <w:lang w:eastAsia="fr-FR"/>
        </w:rPr>
      </w:pPr>
      <w:r>
        <w:rPr>
          <w:rFonts w:ascii="Verdana" w:eastAsia="Times New Roman" w:hAnsi="Verdana" w:cs="Arial"/>
          <w:sz w:val="18"/>
          <w:szCs w:val="20"/>
          <w:lang w:eastAsia="fr-FR"/>
        </w:rPr>
        <w:t xml:space="preserve">Pour rappel, les formations financées par la Région sont gratuites pour les stagiaires </w:t>
      </w:r>
    </w:p>
    <w:p w14:paraId="6AA8DAF6" w14:textId="77777777" w:rsidR="00DF5FA9" w:rsidRDefault="008C5C1A" w:rsidP="00DF5FA9">
      <w:pPr>
        <w:pStyle w:val="Paragraphedeliste"/>
        <w:numPr>
          <w:ilvl w:val="0"/>
          <w:numId w:val="1"/>
        </w:num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Indiquer si l’action est ouverte à la </w:t>
      </w:r>
      <w:r w:rsidR="007A2DF0">
        <w:rPr>
          <w:rFonts w:ascii="Verdana" w:eastAsia="Times New Roman" w:hAnsi="Verdana" w:cs="Arial"/>
          <w:sz w:val="20"/>
          <w:szCs w:val="20"/>
          <w:lang w:eastAsia="fr-FR"/>
        </w:rPr>
        <w:t>rémunération et droits connexes</w:t>
      </w:r>
    </w:p>
    <w:p w14:paraId="70202AE2" w14:textId="77777777" w:rsidR="000A72B6" w:rsidRPr="000F7579" w:rsidRDefault="00062011" w:rsidP="00062011">
      <w:pPr>
        <w:pStyle w:val="Paragraphedeliste"/>
        <w:numPr>
          <w:ilvl w:val="0"/>
          <w:numId w:val="1"/>
        </w:numPr>
        <w:spacing w:after="0" w:line="240" w:lineRule="auto"/>
        <w:jc w:val="both"/>
        <w:rPr>
          <w:rFonts w:ascii="Verdana" w:eastAsia="Times New Roman" w:hAnsi="Verdana" w:cs="Arial"/>
          <w:sz w:val="20"/>
          <w:szCs w:val="20"/>
          <w:lang w:eastAsia="fr-FR"/>
        </w:rPr>
      </w:pPr>
      <w:r w:rsidRPr="000F7579">
        <w:rPr>
          <w:rFonts w:ascii="Verdana" w:eastAsia="Times New Roman" w:hAnsi="Verdana" w:cs="Arial"/>
          <w:sz w:val="20"/>
          <w:szCs w:val="20"/>
          <w:lang w:eastAsia="fr-FR"/>
        </w:rPr>
        <w:t>Indiquer les cofinancements éventuels </w:t>
      </w:r>
      <w:r w:rsidR="000A72B6" w:rsidRPr="000F7579">
        <w:rPr>
          <w:rFonts w:ascii="Verdana" w:eastAsia="Times New Roman" w:hAnsi="Verdana" w:cs="Arial"/>
          <w:sz w:val="20"/>
          <w:szCs w:val="20"/>
          <w:lang w:eastAsia="fr-FR"/>
        </w:rPr>
        <w:t xml:space="preserve">de la formation des stagiaires </w:t>
      </w:r>
      <w:r w:rsidRPr="000F7579">
        <w:rPr>
          <w:rFonts w:ascii="Verdana" w:eastAsia="Times New Roman" w:hAnsi="Verdana" w:cs="Arial"/>
          <w:sz w:val="20"/>
          <w:szCs w:val="20"/>
          <w:lang w:eastAsia="fr-FR"/>
        </w:rPr>
        <w:t xml:space="preserve">: </w:t>
      </w:r>
    </w:p>
    <w:p w14:paraId="1D1A0508" w14:textId="4624113C" w:rsidR="000A72B6" w:rsidRPr="000F7579" w:rsidRDefault="008E1527" w:rsidP="000A72B6">
      <w:pPr>
        <w:pStyle w:val="Paragraphedeliste"/>
        <w:numPr>
          <w:ilvl w:val="1"/>
          <w:numId w:val="1"/>
        </w:num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Fonds Social Européen</w:t>
      </w:r>
      <w:r w:rsidR="00AD76C4">
        <w:rPr>
          <w:rFonts w:ascii="Verdana" w:eastAsia="Times New Roman" w:hAnsi="Verdana" w:cs="Arial"/>
          <w:sz w:val="20"/>
          <w:szCs w:val="20"/>
          <w:lang w:eastAsia="fr-FR"/>
        </w:rPr>
        <w:t xml:space="preserve"> (FSE+)</w:t>
      </w:r>
      <w:r w:rsidR="0018375A">
        <w:rPr>
          <w:rFonts w:ascii="Verdana" w:eastAsia="Times New Roman" w:hAnsi="Verdana" w:cs="Arial"/>
          <w:sz w:val="20"/>
          <w:szCs w:val="20"/>
          <w:lang w:eastAsia="fr-FR"/>
        </w:rPr>
        <w:t xml:space="preserve"> </w:t>
      </w:r>
    </w:p>
    <w:p w14:paraId="3A0A3E2E" w14:textId="6CBE7F58" w:rsidR="007F3027" w:rsidRDefault="007F3027" w:rsidP="000A72B6">
      <w:pPr>
        <w:pStyle w:val="Paragraphedeliste"/>
        <w:numPr>
          <w:ilvl w:val="1"/>
          <w:numId w:val="1"/>
        </w:num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Cofinancement de l’Etat dans le cadre du PACTE d’Investissement dans les Compétences</w:t>
      </w:r>
    </w:p>
    <w:p w14:paraId="0A3FD129" w14:textId="5F2C1ABA" w:rsidR="00120C03" w:rsidRPr="00403825" w:rsidRDefault="00063EF8" w:rsidP="000A72B6">
      <w:pPr>
        <w:pStyle w:val="Paragraphedeliste"/>
        <w:numPr>
          <w:ilvl w:val="1"/>
          <w:numId w:val="1"/>
        </w:numPr>
        <w:spacing w:after="0" w:line="240" w:lineRule="auto"/>
        <w:jc w:val="both"/>
        <w:rPr>
          <w:rFonts w:ascii="Verdana" w:eastAsia="Times New Roman" w:hAnsi="Verdana" w:cs="Arial"/>
          <w:sz w:val="20"/>
          <w:szCs w:val="20"/>
          <w:lang w:eastAsia="fr-FR"/>
        </w:rPr>
      </w:pPr>
      <w:r w:rsidRPr="00403825">
        <w:rPr>
          <w:rFonts w:ascii="Verdana" w:eastAsia="Times New Roman" w:hAnsi="Verdana" w:cs="Arial"/>
          <w:sz w:val="20"/>
          <w:szCs w:val="20"/>
          <w:lang w:eastAsia="fr-FR"/>
        </w:rPr>
        <w:t>Tout autre</w:t>
      </w:r>
      <w:r w:rsidR="00120C03" w:rsidRPr="00403825">
        <w:rPr>
          <w:rFonts w:ascii="Verdana" w:eastAsia="Times New Roman" w:hAnsi="Verdana" w:cs="Arial"/>
          <w:sz w:val="20"/>
          <w:szCs w:val="20"/>
          <w:lang w:eastAsia="fr-FR"/>
        </w:rPr>
        <w:t xml:space="preserve"> </w:t>
      </w:r>
      <w:r w:rsidRPr="00403825">
        <w:rPr>
          <w:rFonts w:ascii="Verdana" w:eastAsia="Times New Roman" w:hAnsi="Verdana" w:cs="Arial"/>
          <w:sz w:val="20"/>
          <w:szCs w:val="20"/>
          <w:lang w:eastAsia="fr-FR"/>
        </w:rPr>
        <w:t>co-financement</w:t>
      </w:r>
    </w:p>
    <w:p w14:paraId="4D47CFC9" w14:textId="77777777" w:rsidR="008C5C1A" w:rsidRDefault="008C5C1A" w:rsidP="008C5C1A">
      <w:pPr>
        <w:spacing w:after="0" w:line="240" w:lineRule="auto"/>
        <w:jc w:val="both"/>
        <w:rPr>
          <w:rFonts w:ascii="Verdana" w:eastAsia="Times New Roman" w:hAnsi="Verdana" w:cs="Arial"/>
          <w:sz w:val="20"/>
          <w:szCs w:val="20"/>
          <w:lang w:eastAsia="fr-FR"/>
        </w:rPr>
      </w:pPr>
    </w:p>
    <w:p w14:paraId="56FB2D35" w14:textId="77777777" w:rsidR="008C5C1A" w:rsidRPr="00403825" w:rsidRDefault="008C5C1A" w:rsidP="008C5C1A">
      <w:pPr>
        <w:spacing w:after="0" w:line="240" w:lineRule="auto"/>
        <w:jc w:val="both"/>
        <w:rPr>
          <w:rFonts w:ascii="Verdana" w:eastAsia="Times New Roman" w:hAnsi="Verdana" w:cs="Arial"/>
          <w:b/>
          <w:sz w:val="20"/>
          <w:szCs w:val="20"/>
          <w:u w:val="single"/>
          <w:lang w:eastAsia="fr-FR"/>
        </w:rPr>
      </w:pPr>
      <w:r w:rsidRPr="00403825">
        <w:rPr>
          <w:rFonts w:ascii="Verdana" w:eastAsia="Times New Roman" w:hAnsi="Verdana" w:cs="Arial"/>
          <w:b/>
          <w:sz w:val="20"/>
          <w:szCs w:val="20"/>
          <w:u w:val="single"/>
          <w:lang w:eastAsia="fr-FR"/>
        </w:rPr>
        <w:t xml:space="preserve">OBLIGATIONS DES </w:t>
      </w:r>
      <w:r w:rsidR="000F7579" w:rsidRPr="00403825">
        <w:rPr>
          <w:rFonts w:ascii="Verdana" w:eastAsia="Times New Roman" w:hAnsi="Verdana" w:cs="Arial"/>
          <w:b/>
          <w:sz w:val="20"/>
          <w:szCs w:val="20"/>
          <w:u w:val="single"/>
          <w:lang w:eastAsia="fr-FR"/>
        </w:rPr>
        <w:t>STAGIAIRES</w:t>
      </w:r>
    </w:p>
    <w:p w14:paraId="5682DAA4" w14:textId="798A35E4" w:rsidR="008C5C1A" w:rsidRDefault="008C5C1A" w:rsidP="008C5C1A">
      <w:pPr>
        <w:pStyle w:val="Paragraphedeliste"/>
        <w:numPr>
          <w:ilvl w:val="0"/>
          <w:numId w:val="1"/>
        </w:num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Respect du règlement intérieur</w:t>
      </w:r>
      <w:r w:rsidR="00E60034">
        <w:rPr>
          <w:rFonts w:ascii="Verdana" w:eastAsia="Times New Roman" w:hAnsi="Verdana" w:cs="Arial"/>
          <w:sz w:val="20"/>
          <w:szCs w:val="20"/>
          <w:lang w:eastAsia="fr-FR"/>
        </w:rPr>
        <w:t xml:space="preserve"> de l’organisme de formation</w:t>
      </w:r>
    </w:p>
    <w:p w14:paraId="750A9A9E" w14:textId="77777777" w:rsidR="000A72B6" w:rsidRPr="0064541C" w:rsidRDefault="008C5C1A" w:rsidP="008C5C1A">
      <w:pPr>
        <w:pStyle w:val="Paragraphedeliste"/>
        <w:numPr>
          <w:ilvl w:val="0"/>
          <w:numId w:val="1"/>
        </w:numPr>
        <w:spacing w:after="0" w:line="240" w:lineRule="auto"/>
        <w:jc w:val="both"/>
        <w:rPr>
          <w:rFonts w:ascii="Verdana" w:eastAsia="Times New Roman" w:hAnsi="Verdana" w:cs="Arial"/>
          <w:sz w:val="20"/>
          <w:szCs w:val="20"/>
          <w:lang w:eastAsia="fr-FR"/>
        </w:rPr>
      </w:pPr>
      <w:r w:rsidRPr="0064541C">
        <w:rPr>
          <w:rFonts w:ascii="Verdana" w:eastAsia="Times New Roman" w:hAnsi="Verdana" w:cs="Arial"/>
          <w:sz w:val="20"/>
          <w:szCs w:val="20"/>
          <w:lang w:eastAsia="fr-FR"/>
        </w:rPr>
        <w:t xml:space="preserve">Obligation d’assiduité </w:t>
      </w:r>
      <w:r w:rsidR="000A72B6" w:rsidRPr="0064541C">
        <w:rPr>
          <w:rFonts w:ascii="Verdana" w:eastAsia="Times New Roman" w:hAnsi="Verdana" w:cs="Arial"/>
          <w:sz w:val="20"/>
          <w:szCs w:val="20"/>
          <w:lang w:eastAsia="fr-FR"/>
        </w:rPr>
        <w:t>en centre et en entreprise</w:t>
      </w:r>
    </w:p>
    <w:p w14:paraId="32DAA5D2" w14:textId="77777777" w:rsidR="000A72B6" w:rsidRPr="0064541C" w:rsidRDefault="000A72B6" w:rsidP="008C5C1A">
      <w:pPr>
        <w:pStyle w:val="Paragraphedeliste"/>
        <w:numPr>
          <w:ilvl w:val="0"/>
          <w:numId w:val="1"/>
        </w:numPr>
        <w:spacing w:after="0" w:line="240" w:lineRule="auto"/>
        <w:jc w:val="both"/>
        <w:rPr>
          <w:rFonts w:ascii="Verdana" w:eastAsia="Times New Roman" w:hAnsi="Verdana" w:cs="Arial"/>
          <w:sz w:val="20"/>
          <w:szCs w:val="20"/>
          <w:lang w:eastAsia="fr-FR"/>
        </w:rPr>
      </w:pPr>
      <w:r w:rsidRPr="0064541C">
        <w:rPr>
          <w:rFonts w:ascii="Verdana" w:eastAsia="Times New Roman" w:hAnsi="Verdana" w:cs="Arial"/>
          <w:sz w:val="20"/>
          <w:szCs w:val="20"/>
          <w:lang w:eastAsia="fr-FR"/>
        </w:rPr>
        <w:t>Transmission de l’ensemble des pièces nécessaires à la constitution du dossier de rémunération</w:t>
      </w:r>
    </w:p>
    <w:p w14:paraId="09183E09" w14:textId="77777777" w:rsidR="000A72B6" w:rsidRPr="0064541C" w:rsidRDefault="00F05070" w:rsidP="008C5C1A">
      <w:pPr>
        <w:pStyle w:val="Paragraphedeliste"/>
        <w:numPr>
          <w:ilvl w:val="0"/>
          <w:numId w:val="1"/>
        </w:numPr>
        <w:spacing w:after="0" w:line="240" w:lineRule="auto"/>
        <w:jc w:val="both"/>
        <w:rPr>
          <w:rFonts w:ascii="Verdana" w:eastAsia="Times New Roman" w:hAnsi="Verdana" w:cs="Arial"/>
          <w:sz w:val="20"/>
          <w:szCs w:val="20"/>
          <w:lang w:eastAsia="fr-FR"/>
        </w:rPr>
      </w:pPr>
      <w:r w:rsidRPr="0064541C">
        <w:rPr>
          <w:rFonts w:ascii="Verdana" w:eastAsia="Times New Roman" w:hAnsi="Verdana" w:cs="Arial"/>
          <w:sz w:val="20"/>
          <w:szCs w:val="20"/>
          <w:lang w:eastAsia="fr-FR"/>
        </w:rPr>
        <w:t>Actualisation de la situation personnelle (identité / déménagement etc.)</w:t>
      </w:r>
      <w:r w:rsidR="000A72B6" w:rsidRPr="0064541C">
        <w:rPr>
          <w:rFonts w:ascii="Verdana" w:eastAsia="Times New Roman" w:hAnsi="Verdana" w:cs="Arial"/>
          <w:sz w:val="20"/>
          <w:szCs w:val="20"/>
          <w:lang w:eastAsia="fr-FR"/>
        </w:rPr>
        <w:t xml:space="preserve"> </w:t>
      </w:r>
    </w:p>
    <w:p w14:paraId="0210A375" w14:textId="0D0B7374" w:rsidR="00405694" w:rsidRPr="0064541C" w:rsidRDefault="007F3027" w:rsidP="008C5C1A">
      <w:pPr>
        <w:pStyle w:val="Paragraphedeliste"/>
        <w:numPr>
          <w:ilvl w:val="0"/>
          <w:numId w:val="1"/>
        </w:numPr>
        <w:spacing w:after="0" w:line="240" w:lineRule="auto"/>
        <w:jc w:val="both"/>
        <w:rPr>
          <w:rFonts w:ascii="Verdana" w:eastAsia="Times New Roman" w:hAnsi="Verdana" w:cs="Arial"/>
          <w:sz w:val="20"/>
          <w:szCs w:val="20"/>
          <w:lang w:eastAsia="fr-FR"/>
        </w:rPr>
      </w:pPr>
      <w:bookmarkStart w:id="0" w:name="_Hlk63092062"/>
      <w:r>
        <w:rPr>
          <w:rFonts w:ascii="Verdana" w:eastAsia="Times New Roman" w:hAnsi="Verdana" w:cs="Arial"/>
          <w:sz w:val="20"/>
          <w:szCs w:val="20"/>
          <w:lang w:eastAsia="fr-FR"/>
        </w:rPr>
        <w:t>Communication des données personnelles à</w:t>
      </w:r>
      <w:r w:rsidR="00405694" w:rsidRPr="0064541C">
        <w:rPr>
          <w:rFonts w:ascii="Verdana" w:eastAsia="Times New Roman" w:hAnsi="Verdana" w:cs="Arial"/>
          <w:sz w:val="20"/>
          <w:szCs w:val="20"/>
          <w:lang w:eastAsia="fr-FR"/>
        </w:rPr>
        <w:t xml:space="preserve"> </w:t>
      </w:r>
      <w:r>
        <w:rPr>
          <w:rFonts w:ascii="Verdana" w:eastAsia="Times New Roman" w:hAnsi="Verdana" w:cs="Arial"/>
          <w:sz w:val="20"/>
          <w:szCs w:val="20"/>
          <w:lang w:eastAsia="fr-FR"/>
        </w:rPr>
        <w:t>l’e</w:t>
      </w:r>
      <w:r w:rsidR="00405694" w:rsidRPr="0064541C">
        <w:rPr>
          <w:rFonts w:ascii="Verdana" w:eastAsia="Times New Roman" w:hAnsi="Verdana" w:cs="Arial"/>
          <w:sz w:val="20"/>
          <w:szCs w:val="20"/>
          <w:lang w:eastAsia="fr-FR"/>
        </w:rPr>
        <w:t xml:space="preserve">ntrée et </w:t>
      </w:r>
      <w:r>
        <w:rPr>
          <w:rFonts w:ascii="Verdana" w:eastAsia="Times New Roman" w:hAnsi="Verdana" w:cs="Arial"/>
          <w:sz w:val="20"/>
          <w:szCs w:val="20"/>
          <w:lang w:eastAsia="fr-FR"/>
        </w:rPr>
        <w:t>s</w:t>
      </w:r>
      <w:r w:rsidR="00405694" w:rsidRPr="0064541C">
        <w:rPr>
          <w:rFonts w:ascii="Verdana" w:eastAsia="Times New Roman" w:hAnsi="Verdana" w:cs="Arial"/>
          <w:sz w:val="20"/>
          <w:szCs w:val="20"/>
          <w:lang w:eastAsia="fr-FR"/>
        </w:rPr>
        <w:t>ortie</w:t>
      </w:r>
      <w:r>
        <w:rPr>
          <w:rFonts w:ascii="Verdana" w:eastAsia="Times New Roman" w:hAnsi="Verdana" w:cs="Arial"/>
          <w:sz w:val="20"/>
          <w:szCs w:val="20"/>
          <w:lang w:eastAsia="fr-FR"/>
        </w:rPr>
        <w:t xml:space="preserve"> de formation</w:t>
      </w:r>
    </w:p>
    <w:p w14:paraId="535B7E38" w14:textId="43235933" w:rsidR="002214EE" w:rsidRPr="0064541C" w:rsidRDefault="002214EE" w:rsidP="008C5C1A">
      <w:pPr>
        <w:pStyle w:val="Paragraphedeliste"/>
        <w:numPr>
          <w:ilvl w:val="0"/>
          <w:numId w:val="1"/>
        </w:numPr>
        <w:spacing w:after="0" w:line="240" w:lineRule="auto"/>
        <w:jc w:val="both"/>
        <w:rPr>
          <w:rFonts w:ascii="Verdana" w:eastAsia="Times New Roman" w:hAnsi="Verdana" w:cs="Arial"/>
          <w:sz w:val="20"/>
          <w:szCs w:val="20"/>
          <w:lang w:eastAsia="fr-FR"/>
        </w:rPr>
      </w:pPr>
      <w:r w:rsidRPr="0064541C">
        <w:rPr>
          <w:rFonts w:ascii="Verdana" w:eastAsia="Times New Roman" w:hAnsi="Verdana" w:cs="Arial"/>
          <w:sz w:val="20"/>
          <w:szCs w:val="20"/>
          <w:lang w:eastAsia="fr-FR"/>
        </w:rPr>
        <w:t xml:space="preserve">Réponse </w:t>
      </w:r>
      <w:r w:rsidR="007F3027">
        <w:rPr>
          <w:rFonts w:ascii="Verdana" w:eastAsia="Times New Roman" w:hAnsi="Verdana" w:cs="Arial"/>
          <w:sz w:val="20"/>
          <w:szCs w:val="20"/>
          <w:lang w:eastAsia="fr-FR"/>
        </w:rPr>
        <w:t>aux enquêtes réalisés après la sortie de formation</w:t>
      </w:r>
      <w:r w:rsidR="00E60034">
        <w:rPr>
          <w:rFonts w:ascii="Verdana" w:eastAsia="Times New Roman" w:hAnsi="Verdana" w:cs="Arial"/>
          <w:sz w:val="20"/>
          <w:szCs w:val="20"/>
          <w:lang w:eastAsia="fr-FR"/>
        </w:rPr>
        <w:t xml:space="preserve"> </w:t>
      </w:r>
      <w:r w:rsidR="007F3027">
        <w:rPr>
          <w:rFonts w:ascii="Verdana" w:eastAsia="Times New Roman" w:hAnsi="Verdana" w:cs="Arial"/>
          <w:sz w:val="20"/>
          <w:szCs w:val="20"/>
          <w:lang w:eastAsia="fr-FR"/>
        </w:rPr>
        <w:t>(6 mois et 18 mois notamment)</w:t>
      </w:r>
    </w:p>
    <w:bookmarkEnd w:id="0"/>
    <w:p w14:paraId="78060575" w14:textId="77777777" w:rsidR="008C5C1A" w:rsidRDefault="008C5C1A" w:rsidP="008C5C1A">
      <w:pPr>
        <w:spacing w:after="0" w:line="240" w:lineRule="auto"/>
        <w:jc w:val="both"/>
        <w:rPr>
          <w:rFonts w:ascii="Verdana" w:eastAsia="Times New Roman" w:hAnsi="Verdana" w:cs="Arial"/>
          <w:sz w:val="20"/>
          <w:szCs w:val="20"/>
          <w:lang w:eastAsia="fr-FR"/>
        </w:rPr>
      </w:pPr>
    </w:p>
    <w:p w14:paraId="1A0C458E" w14:textId="77777777" w:rsidR="008C5C1A" w:rsidRPr="00403825" w:rsidRDefault="008C5C1A" w:rsidP="008C5C1A">
      <w:pPr>
        <w:spacing w:after="0" w:line="240" w:lineRule="auto"/>
        <w:jc w:val="both"/>
        <w:rPr>
          <w:rFonts w:ascii="Verdana" w:eastAsia="Times New Roman" w:hAnsi="Verdana" w:cs="Arial"/>
          <w:b/>
          <w:sz w:val="20"/>
          <w:szCs w:val="20"/>
          <w:u w:val="single"/>
          <w:lang w:eastAsia="fr-FR"/>
        </w:rPr>
      </w:pPr>
      <w:r w:rsidRPr="00403825">
        <w:rPr>
          <w:rFonts w:ascii="Verdana" w:eastAsia="Times New Roman" w:hAnsi="Verdana" w:cs="Arial"/>
          <w:b/>
          <w:sz w:val="20"/>
          <w:szCs w:val="20"/>
          <w:u w:val="single"/>
          <w:lang w:eastAsia="fr-FR"/>
        </w:rPr>
        <w:t>MODALITES JURIDIQUES</w:t>
      </w:r>
    </w:p>
    <w:p w14:paraId="63D5095D" w14:textId="77777777" w:rsidR="008C5C1A" w:rsidRPr="00063EF8" w:rsidRDefault="008C5C1A" w:rsidP="008C5C1A">
      <w:pPr>
        <w:spacing w:after="0" w:line="240" w:lineRule="auto"/>
        <w:jc w:val="both"/>
        <w:rPr>
          <w:rFonts w:ascii="Verdana" w:eastAsia="Times New Roman" w:hAnsi="Verdana" w:cs="Arial"/>
          <w:sz w:val="20"/>
          <w:szCs w:val="20"/>
          <w:u w:val="single"/>
          <w:lang w:eastAsia="fr-FR"/>
        </w:rPr>
      </w:pPr>
    </w:p>
    <w:p w14:paraId="7ED51823" w14:textId="77777777" w:rsidR="008C5C1A" w:rsidRPr="008C5C1A" w:rsidRDefault="00A32B85" w:rsidP="008C5C1A">
      <w:pPr>
        <w:pStyle w:val="Paragraphedeliste"/>
        <w:numPr>
          <w:ilvl w:val="0"/>
          <w:numId w:val="1"/>
        </w:num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A</w:t>
      </w:r>
      <w:r w:rsidR="008C5C1A" w:rsidRPr="008C5C1A">
        <w:rPr>
          <w:rFonts w:ascii="Verdana" w:eastAsia="Times New Roman" w:hAnsi="Verdana" w:cs="Arial"/>
          <w:sz w:val="20"/>
          <w:szCs w:val="20"/>
          <w:lang w:eastAsia="fr-FR"/>
        </w:rPr>
        <w:t xml:space="preserve">bandon de </w:t>
      </w:r>
      <w:r w:rsidR="008C5C1A">
        <w:rPr>
          <w:rFonts w:ascii="Verdana" w:eastAsia="Times New Roman" w:hAnsi="Verdana" w:cs="Arial"/>
          <w:sz w:val="20"/>
          <w:szCs w:val="20"/>
          <w:lang w:eastAsia="fr-FR"/>
        </w:rPr>
        <w:t>la formation</w:t>
      </w:r>
    </w:p>
    <w:p w14:paraId="500BF15F" w14:textId="77777777" w:rsidR="007A2DF0" w:rsidRPr="008C5C1A" w:rsidRDefault="007A2DF0" w:rsidP="008C5C1A">
      <w:pPr>
        <w:pStyle w:val="Paragraphedeliste"/>
        <w:numPr>
          <w:ilvl w:val="0"/>
          <w:numId w:val="1"/>
        </w:num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Cas de différend</w:t>
      </w:r>
    </w:p>
    <w:p w14:paraId="7537B0AF" w14:textId="77777777" w:rsidR="008C5C1A" w:rsidRDefault="008C5C1A" w:rsidP="008C5C1A">
      <w:pPr>
        <w:pStyle w:val="Paragraphedeliste"/>
        <w:numPr>
          <w:ilvl w:val="0"/>
          <w:numId w:val="1"/>
        </w:numPr>
        <w:spacing w:after="0" w:line="240" w:lineRule="auto"/>
        <w:jc w:val="both"/>
        <w:rPr>
          <w:rFonts w:ascii="Verdana" w:eastAsia="Times New Roman" w:hAnsi="Verdana" w:cs="Arial"/>
          <w:sz w:val="20"/>
          <w:szCs w:val="20"/>
          <w:lang w:eastAsia="fr-FR"/>
        </w:rPr>
      </w:pPr>
      <w:r w:rsidRPr="008C5C1A">
        <w:rPr>
          <w:rFonts w:ascii="Verdana" w:eastAsia="Times New Roman" w:hAnsi="Verdana" w:cs="Arial"/>
          <w:sz w:val="20"/>
          <w:szCs w:val="20"/>
          <w:lang w:eastAsia="fr-FR"/>
        </w:rPr>
        <w:t xml:space="preserve">Date et signature des </w:t>
      </w:r>
      <w:r>
        <w:rPr>
          <w:rFonts w:ascii="Verdana" w:eastAsia="Times New Roman" w:hAnsi="Verdana" w:cs="Arial"/>
          <w:sz w:val="20"/>
          <w:szCs w:val="20"/>
          <w:lang w:eastAsia="fr-FR"/>
        </w:rPr>
        <w:t>contractants</w:t>
      </w:r>
      <w:r w:rsidRPr="008C5C1A">
        <w:rPr>
          <w:rFonts w:ascii="Verdana" w:eastAsia="Times New Roman" w:hAnsi="Verdana" w:cs="Arial"/>
          <w:sz w:val="20"/>
          <w:szCs w:val="20"/>
          <w:lang w:eastAsia="fr-FR"/>
        </w:rPr>
        <w:t>, nombre d’</w:t>
      </w:r>
      <w:r w:rsidR="007A2DF0">
        <w:rPr>
          <w:rFonts w:ascii="Verdana" w:eastAsia="Times New Roman" w:hAnsi="Verdana" w:cs="Arial"/>
          <w:sz w:val="20"/>
          <w:szCs w:val="20"/>
          <w:lang w:eastAsia="fr-FR"/>
        </w:rPr>
        <w:t>exemplaires</w:t>
      </w:r>
    </w:p>
    <w:sectPr w:rsidR="008C5C1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9B574" w14:textId="77777777" w:rsidR="003C1CF2" w:rsidRDefault="003C1CF2" w:rsidP="00D275F5">
      <w:pPr>
        <w:spacing w:after="0" w:line="240" w:lineRule="auto"/>
      </w:pPr>
      <w:r>
        <w:separator/>
      </w:r>
    </w:p>
  </w:endnote>
  <w:endnote w:type="continuationSeparator" w:id="0">
    <w:p w14:paraId="7AB42A80" w14:textId="77777777" w:rsidR="003C1CF2" w:rsidRDefault="003C1CF2" w:rsidP="00D2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Neue-Conden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E27E6" w14:textId="77777777" w:rsidR="00E9599B" w:rsidRDefault="00E9599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1B4D1" w14:textId="29B04807" w:rsidR="00666120" w:rsidRDefault="00666120" w:rsidP="00666120">
    <w:pPr>
      <w:pStyle w:val="Pieddepage"/>
      <w:jc w:val="right"/>
      <w:rPr>
        <w:sz w:val="14"/>
      </w:rPr>
    </w:pPr>
    <w:r>
      <w:rPr>
        <w:sz w:val="14"/>
      </w:rPr>
      <w:t>Programme Régional de Formation 20</w:t>
    </w:r>
    <w:r w:rsidR="00DE59CB">
      <w:rPr>
        <w:sz w:val="14"/>
      </w:rPr>
      <w:t>21-2024</w:t>
    </w:r>
  </w:p>
  <w:p w14:paraId="35028AD2" w14:textId="620488B2" w:rsidR="00A36565" w:rsidRPr="00E9599B" w:rsidRDefault="00E9599B" w:rsidP="00E9599B">
    <w:pPr>
      <w:pStyle w:val="Pieddepage"/>
      <w:jc w:val="right"/>
      <w:rPr>
        <w:sz w:val="14"/>
      </w:rPr>
    </w:pPr>
    <w:r>
      <w:rPr>
        <w:sz w:val="14"/>
      </w:rPr>
      <w:t>Document créé le 23 novembre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32F9E" w14:textId="77777777" w:rsidR="00E9599B" w:rsidRDefault="00E959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F2618" w14:textId="77777777" w:rsidR="003C1CF2" w:rsidRDefault="003C1CF2" w:rsidP="00D275F5">
      <w:pPr>
        <w:spacing w:after="0" w:line="240" w:lineRule="auto"/>
      </w:pPr>
      <w:r>
        <w:separator/>
      </w:r>
    </w:p>
  </w:footnote>
  <w:footnote w:type="continuationSeparator" w:id="0">
    <w:p w14:paraId="73A967A7" w14:textId="77777777" w:rsidR="003C1CF2" w:rsidRDefault="003C1CF2" w:rsidP="00D27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AD3BD" w14:textId="77777777" w:rsidR="00E9599B" w:rsidRDefault="00E9599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1"/>
      <w:gridCol w:w="7688"/>
    </w:tblGrid>
    <w:tr w:rsidR="005F665A" w14:paraId="2AE5D8F0" w14:textId="77777777" w:rsidTr="00CF39CE">
      <w:tc>
        <w:tcPr>
          <w:tcW w:w="2201" w:type="dxa"/>
        </w:tcPr>
        <w:p w14:paraId="7224CE6C" w14:textId="77777777" w:rsidR="005F665A" w:rsidRDefault="005F665A" w:rsidP="00CF39CE">
          <w:r>
            <w:rPr>
              <w:noProof/>
              <w:lang w:eastAsia="fr-FR"/>
            </w:rPr>
            <w:drawing>
              <wp:inline distT="0" distB="0" distL="0" distR="0" wp14:anchorId="346A7D0C" wp14:editId="744C035C">
                <wp:extent cx="838200" cy="618979"/>
                <wp:effectExtent l="0" t="0" r="0" b="0"/>
                <wp:docPr id="1" name="Image 1" descr="Région Centre-Val de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gion Centre-Val de Loire"/>
                        <pic:cNvPicPr>
                          <a:picLocks noChangeAspect="1" noChangeArrowheads="1"/>
                        </pic:cNvPicPr>
                      </pic:nvPicPr>
                      <pic:blipFill>
                        <a:blip r:embed="rId1">
                          <a:extLst>
                            <a:ext uri="{28A0092B-C50C-407E-A947-70E740481C1C}">
                              <a14:useLocalDpi xmlns:a14="http://schemas.microsoft.com/office/drawing/2010/main" val="0"/>
                            </a:ext>
                          </a:extLst>
                        </a:blip>
                        <a:srcRect l="13290" r="10127"/>
                        <a:stretch>
                          <a:fillRect/>
                        </a:stretch>
                      </pic:blipFill>
                      <pic:spPr bwMode="auto">
                        <a:xfrm>
                          <a:off x="0" y="0"/>
                          <a:ext cx="841004" cy="621050"/>
                        </a:xfrm>
                        <a:prstGeom prst="rect">
                          <a:avLst/>
                        </a:prstGeom>
                        <a:noFill/>
                        <a:ln>
                          <a:noFill/>
                        </a:ln>
                      </pic:spPr>
                    </pic:pic>
                  </a:graphicData>
                </a:graphic>
              </wp:inline>
            </w:drawing>
          </w:r>
        </w:p>
      </w:tc>
      <w:tc>
        <w:tcPr>
          <w:tcW w:w="7688" w:type="dxa"/>
        </w:tcPr>
        <w:p w14:paraId="090FF6C1" w14:textId="77777777" w:rsidR="005F665A" w:rsidRPr="00321868" w:rsidRDefault="005F665A" w:rsidP="00CF39CE">
          <w:pPr>
            <w:pStyle w:val="En-tte"/>
            <w:jc w:val="center"/>
            <w:rPr>
              <w:rFonts w:ascii="Verdana" w:hAnsi="Verdana"/>
              <w:color w:val="808080" w:themeColor="background1" w:themeShade="80"/>
              <w:sz w:val="28"/>
            </w:rPr>
          </w:pPr>
          <w:r w:rsidRPr="00321868">
            <w:rPr>
              <w:rFonts w:ascii="Verdana" w:hAnsi="Verdana"/>
              <w:color w:val="808080" w:themeColor="background1" w:themeShade="80"/>
              <w:sz w:val="28"/>
            </w:rPr>
            <w:t xml:space="preserve">FICHE TECHNIQUE </w:t>
          </w:r>
        </w:p>
        <w:p w14:paraId="447A04C8" w14:textId="218D0FAD" w:rsidR="005F665A" w:rsidRDefault="005F665A" w:rsidP="00CF39CE">
          <w:pPr>
            <w:pStyle w:val="En-tte"/>
            <w:jc w:val="center"/>
            <w:rPr>
              <w:rFonts w:ascii="Verdana" w:hAnsi="Verdana"/>
              <w:color w:val="808080" w:themeColor="background1" w:themeShade="80"/>
              <w:sz w:val="32"/>
            </w:rPr>
          </w:pPr>
          <w:r w:rsidRPr="00624CB9">
            <w:rPr>
              <w:rFonts w:ascii="Verdana" w:hAnsi="Verdana"/>
              <w:color w:val="808080" w:themeColor="background1" w:themeShade="80"/>
              <w:sz w:val="32"/>
            </w:rPr>
            <w:t>« </w:t>
          </w:r>
          <w:r>
            <w:rPr>
              <w:rFonts w:ascii="Verdana" w:hAnsi="Verdana"/>
              <w:color w:val="808080" w:themeColor="background1" w:themeShade="80"/>
              <w:sz w:val="32"/>
            </w:rPr>
            <w:t>CONTRAT DE FORMATION</w:t>
          </w:r>
          <w:r w:rsidR="00A57C57">
            <w:rPr>
              <w:rFonts w:ascii="Verdana" w:hAnsi="Verdana"/>
              <w:color w:val="808080" w:themeColor="background1" w:themeShade="80"/>
              <w:sz w:val="32"/>
            </w:rPr>
            <w:t xml:space="preserve"> / PROTOCOLE INDIVIDUEL DE FORMATION »</w:t>
          </w:r>
        </w:p>
        <w:p w14:paraId="18164F1D" w14:textId="6E0632C4" w:rsidR="005F665A" w:rsidRPr="00042294" w:rsidRDefault="00A57C57" w:rsidP="00DD7A8A">
          <w:pPr>
            <w:pStyle w:val="En-tte"/>
            <w:jc w:val="center"/>
            <w:rPr>
              <w:rFonts w:ascii="Verdana" w:hAnsi="Verdana"/>
              <w:color w:val="808080" w:themeColor="background1" w:themeShade="80"/>
              <w:sz w:val="20"/>
            </w:rPr>
          </w:pPr>
          <w:r>
            <w:rPr>
              <w:rFonts w:ascii="Verdana" w:hAnsi="Verdana"/>
              <w:color w:val="808080" w:themeColor="background1" w:themeShade="80"/>
              <w:sz w:val="20"/>
            </w:rPr>
            <w:t>Visas Libres Savoirs / Visa + Parcours vers l’Emploi / RAN FLE ALPHA</w:t>
          </w:r>
        </w:p>
      </w:tc>
    </w:tr>
  </w:tbl>
  <w:p w14:paraId="4EC03B04" w14:textId="77777777" w:rsidR="00BA02D2" w:rsidRPr="005F665A" w:rsidRDefault="00BA02D2" w:rsidP="005F665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75228" w14:textId="77777777" w:rsidR="00E9599B" w:rsidRDefault="00E9599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43E48"/>
    <w:multiLevelType w:val="hybridMultilevel"/>
    <w:tmpl w:val="624209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D6343FA"/>
    <w:multiLevelType w:val="hybridMultilevel"/>
    <w:tmpl w:val="3484384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EF34B7B"/>
    <w:multiLevelType w:val="hybridMultilevel"/>
    <w:tmpl w:val="B5203D18"/>
    <w:lvl w:ilvl="0" w:tplc="E8548638">
      <w:start w:val="8"/>
      <w:numFmt w:val="bullet"/>
      <w:lvlText w:val="-"/>
      <w:lvlJc w:val="left"/>
      <w:pPr>
        <w:ind w:left="720" w:hanging="360"/>
      </w:pPr>
      <w:rPr>
        <w:rFonts w:ascii="Verdana" w:eastAsiaTheme="minorHAnsi" w:hAnsi="Verdana" w:cs="HelveticaNeue-Condense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AB"/>
    <w:rsid w:val="000066DD"/>
    <w:rsid w:val="00062011"/>
    <w:rsid w:val="00063EF8"/>
    <w:rsid w:val="000904B3"/>
    <w:rsid w:val="000A1028"/>
    <w:rsid w:val="000A72B6"/>
    <w:rsid w:val="000F7579"/>
    <w:rsid w:val="00120C03"/>
    <w:rsid w:val="001351E7"/>
    <w:rsid w:val="0018375A"/>
    <w:rsid w:val="001F3420"/>
    <w:rsid w:val="002214EE"/>
    <w:rsid w:val="00225043"/>
    <w:rsid w:val="00232E90"/>
    <w:rsid w:val="003451C3"/>
    <w:rsid w:val="003C1CF2"/>
    <w:rsid w:val="00403825"/>
    <w:rsid w:val="00405694"/>
    <w:rsid w:val="0043673A"/>
    <w:rsid w:val="0047205A"/>
    <w:rsid w:val="005767B7"/>
    <w:rsid w:val="005B393D"/>
    <w:rsid w:val="005C00D6"/>
    <w:rsid w:val="005D478C"/>
    <w:rsid w:val="005F665A"/>
    <w:rsid w:val="00634CA7"/>
    <w:rsid w:val="0064541C"/>
    <w:rsid w:val="00666120"/>
    <w:rsid w:val="0073066B"/>
    <w:rsid w:val="007942FF"/>
    <w:rsid w:val="007A2DF0"/>
    <w:rsid w:val="007E3351"/>
    <w:rsid w:val="007E5F1A"/>
    <w:rsid w:val="007F3027"/>
    <w:rsid w:val="00873FAB"/>
    <w:rsid w:val="0089201C"/>
    <w:rsid w:val="008A77DF"/>
    <w:rsid w:val="008C2FF9"/>
    <w:rsid w:val="008C5C1A"/>
    <w:rsid w:val="008E1527"/>
    <w:rsid w:val="00924DEB"/>
    <w:rsid w:val="009856A1"/>
    <w:rsid w:val="009C41C6"/>
    <w:rsid w:val="00A21FB0"/>
    <w:rsid w:val="00A32B85"/>
    <w:rsid w:val="00A36565"/>
    <w:rsid w:val="00A57C57"/>
    <w:rsid w:val="00A84EE9"/>
    <w:rsid w:val="00AA641F"/>
    <w:rsid w:val="00AD76C4"/>
    <w:rsid w:val="00AF71CC"/>
    <w:rsid w:val="00B70D68"/>
    <w:rsid w:val="00BA02D2"/>
    <w:rsid w:val="00C336CA"/>
    <w:rsid w:val="00C80FEE"/>
    <w:rsid w:val="00C96971"/>
    <w:rsid w:val="00CE5320"/>
    <w:rsid w:val="00CE7117"/>
    <w:rsid w:val="00D07BAB"/>
    <w:rsid w:val="00D275F5"/>
    <w:rsid w:val="00D92714"/>
    <w:rsid w:val="00D92C4F"/>
    <w:rsid w:val="00DD7A8A"/>
    <w:rsid w:val="00DE59CB"/>
    <w:rsid w:val="00DF5F63"/>
    <w:rsid w:val="00DF5FA9"/>
    <w:rsid w:val="00E20F4F"/>
    <w:rsid w:val="00E234BD"/>
    <w:rsid w:val="00E560D5"/>
    <w:rsid w:val="00E60034"/>
    <w:rsid w:val="00E9599B"/>
    <w:rsid w:val="00E96706"/>
    <w:rsid w:val="00EB4D46"/>
    <w:rsid w:val="00F05070"/>
    <w:rsid w:val="00F26870"/>
    <w:rsid w:val="00FB1A92"/>
    <w:rsid w:val="00FF45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F4091"/>
  <w15:docId w15:val="{5E93D178-AC91-4A56-B9A8-A10AB257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0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07B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7BAB"/>
    <w:rPr>
      <w:rFonts w:ascii="Tahoma" w:hAnsi="Tahoma" w:cs="Tahoma"/>
      <w:sz w:val="16"/>
      <w:szCs w:val="16"/>
    </w:rPr>
  </w:style>
  <w:style w:type="paragraph" w:customStyle="1" w:styleId="Normal1">
    <w:name w:val="Normal1"/>
    <w:basedOn w:val="Normal"/>
    <w:rsid w:val="00D07BAB"/>
    <w:pPr>
      <w:keepLines/>
      <w:tabs>
        <w:tab w:val="left" w:pos="284"/>
        <w:tab w:val="left" w:pos="567"/>
        <w:tab w:val="left" w:pos="851"/>
      </w:tabs>
      <w:spacing w:after="0" w:line="240" w:lineRule="auto"/>
      <w:ind w:firstLine="284"/>
      <w:jc w:val="both"/>
    </w:pPr>
    <w:rPr>
      <w:rFonts w:ascii="Times New Roman" w:eastAsia="Times New Roman" w:hAnsi="Times New Roman" w:cs="Times New Roman"/>
      <w:szCs w:val="20"/>
      <w:lang w:eastAsia="fr-FR"/>
    </w:rPr>
  </w:style>
  <w:style w:type="character" w:styleId="Lienhypertexte">
    <w:name w:val="Hyperlink"/>
    <w:uiPriority w:val="99"/>
    <w:unhideWhenUsed/>
    <w:rsid w:val="00D07BAB"/>
    <w:rPr>
      <w:color w:val="0000FF"/>
      <w:u w:val="single"/>
    </w:rPr>
  </w:style>
  <w:style w:type="character" w:styleId="Lienhypertextesuivivisit">
    <w:name w:val="FollowedHyperlink"/>
    <w:basedOn w:val="Policepardfaut"/>
    <w:uiPriority w:val="99"/>
    <w:semiHidden/>
    <w:unhideWhenUsed/>
    <w:rsid w:val="00D07BAB"/>
    <w:rPr>
      <w:color w:val="800080" w:themeColor="followedHyperlink"/>
      <w:u w:val="single"/>
    </w:rPr>
  </w:style>
  <w:style w:type="paragraph" w:styleId="En-tte">
    <w:name w:val="header"/>
    <w:basedOn w:val="Normal"/>
    <w:link w:val="En-tteCar"/>
    <w:uiPriority w:val="99"/>
    <w:unhideWhenUsed/>
    <w:rsid w:val="00D275F5"/>
    <w:pPr>
      <w:tabs>
        <w:tab w:val="center" w:pos="4536"/>
        <w:tab w:val="right" w:pos="9072"/>
      </w:tabs>
      <w:spacing w:after="0" w:line="240" w:lineRule="auto"/>
    </w:pPr>
  </w:style>
  <w:style w:type="character" w:customStyle="1" w:styleId="En-tteCar">
    <w:name w:val="En-tête Car"/>
    <w:basedOn w:val="Policepardfaut"/>
    <w:link w:val="En-tte"/>
    <w:uiPriority w:val="99"/>
    <w:rsid w:val="00D275F5"/>
  </w:style>
  <w:style w:type="paragraph" w:styleId="Pieddepage">
    <w:name w:val="footer"/>
    <w:basedOn w:val="Normal"/>
    <w:link w:val="PieddepageCar"/>
    <w:uiPriority w:val="99"/>
    <w:unhideWhenUsed/>
    <w:rsid w:val="00D275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5F5"/>
  </w:style>
  <w:style w:type="paragraph" w:styleId="Paragraphedeliste">
    <w:name w:val="List Paragraph"/>
    <w:basedOn w:val="Normal"/>
    <w:uiPriority w:val="34"/>
    <w:qFormat/>
    <w:rsid w:val="008A77DF"/>
    <w:pPr>
      <w:ind w:left="720"/>
      <w:contextualSpacing/>
    </w:pPr>
  </w:style>
  <w:style w:type="character" w:styleId="Marquedecommentaire">
    <w:name w:val="annotation reference"/>
    <w:basedOn w:val="Policepardfaut"/>
    <w:uiPriority w:val="99"/>
    <w:semiHidden/>
    <w:unhideWhenUsed/>
    <w:rsid w:val="00873FAB"/>
    <w:rPr>
      <w:sz w:val="16"/>
      <w:szCs w:val="16"/>
    </w:rPr>
  </w:style>
  <w:style w:type="paragraph" w:styleId="Commentaire">
    <w:name w:val="annotation text"/>
    <w:basedOn w:val="Normal"/>
    <w:link w:val="CommentaireCar"/>
    <w:uiPriority w:val="99"/>
    <w:semiHidden/>
    <w:unhideWhenUsed/>
    <w:rsid w:val="00873FAB"/>
    <w:pPr>
      <w:spacing w:line="240" w:lineRule="auto"/>
    </w:pPr>
    <w:rPr>
      <w:sz w:val="20"/>
      <w:szCs w:val="20"/>
    </w:rPr>
  </w:style>
  <w:style w:type="character" w:customStyle="1" w:styleId="CommentaireCar">
    <w:name w:val="Commentaire Car"/>
    <w:basedOn w:val="Policepardfaut"/>
    <w:link w:val="Commentaire"/>
    <w:uiPriority w:val="99"/>
    <w:semiHidden/>
    <w:rsid w:val="00873FAB"/>
    <w:rPr>
      <w:sz w:val="20"/>
      <w:szCs w:val="20"/>
    </w:rPr>
  </w:style>
  <w:style w:type="paragraph" w:styleId="Objetducommentaire">
    <w:name w:val="annotation subject"/>
    <w:basedOn w:val="Commentaire"/>
    <w:next w:val="Commentaire"/>
    <w:link w:val="ObjetducommentaireCar"/>
    <w:uiPriority w:val="99"/>
    <w:semiHidden/>
    <w:unhideWhenUsed/>
    <w:rsid w:val="00873FAB"/>
    <w:rPr>
      <w:b/>
      <w:bCs/>
    </w:rPr>
  </w:style>
  <w:style w:type="character" w:customStyle="1" w:styleId="ObjetducommentaireCar">
    <w:name w:val="Objet du commentaire Car"/>
    <w:basedOn w:val="CommentaireCar"/>
    <w:link w:val="Objetducommentaire"/>
    <w:uiPriority w:val="99"/>
    <w:semiHidden/>
    <w:rsid w:val="00873F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542103">
      <w:bodyDiv w:val="1"/>
      <w:marLeft w:val="0"/>
      <w:marRight w:val="0"/>
      <w:marTop w:val="0"/>
      <w:marBottom w:val="0"/>
      <w:divBdr>
        <w:top w:val="none" w:sz="0" w:space="0" w:color="auto"/>
        <w:left w:val="none" w:sz="0" w:space="0" w:color="auto"/>
        <w:bottom w:val="none" w:sz="0" w:space="0" w:color="auto"/>
        <w:right w:val="none" w:sz="0" w:space="0" w:color="auto"/>
      </w:divBdr>
    </w:div>
    <w:div w:id="932208302">
      <w:bodyDiv w:val="1"/>
      <w:marLeft w:val="0"/>
      <w:marRight w:val="0"/>
      <w:marTop w:val="0"/>
      <w:marBottom w:val="0"/>
      <w:divBdr>
        <w:top w:val="none" w:sz="0" w:space="0" w:color="auto"/>
        <w:left w:val="none" w:sz="0" w:space="0" w:color="auto"/>
        <w:bottom w:val="none" w:sz="0" w:space="0" w:color="auto"/>
        <w:right w:val="none" w:sz="0" w:space="0" w:color="auto"/>
      </w:divBdr>
    </w:div>
    <w:div w:id="1700162987">
      <w:bodyDiv w:val="1"/>
      <w:marLeft w:val="0"/>
      <w:marRight w:val="0"/>
      <w:marTop w:val="0"/>
      <w:marBottom w:val="0"/>
      <w:divBdr>
        <w:top w:val="none" w:sz="0" w:space="0" w:color="auto"/>
        <w:left w:val="none" w:sz="0" w:space="0" w:color="auto"/>
        <w:bottom w:val="none" w:sz="0" w:space="0" w:color="auto"/>
        <w:right w:val="none" w:sz="0" w:space="0" w:color="auto"/>
      </w:divBdr>
      <w:divsChild>
        <w:div w:id="194077174">
          <w:marLeft w:val="0"/>
          <w:marRight w:val="0"/>
          <w:marTop w:val="0"/>
          <w:marBottom w:val="0"/>
          <w:divBdr>
            <w:top w:val="none" w:sz="0" w:space="0" w:color="auto"/>
            <w:left w:val="none" w:sz="0" w:space="0" w:color="auto"/>
            <w:bottom w:val="none" w:sz="0" w:space="0" w:color="auto"/>
            <w:right w:val="none" w:sz="0" w:space="0" w:color="auto"/>
          </w:divBdr>
        </w:div>
        <w:div w:id="1374385522">
          <w:marLeft w:val="0"/>
          <w:marRight w:val="0"/>
          <w:marTop w:val="0"/>
          <w:marBottom w:val="0"/>
          <w:divBdr>
            <w:top w:val="none" w:sz="0" w:space="0" w:color="auto"/>
            <w:left w:val="none" w:sz="0" w:space="0" w:color="auto"/>
            <w:bottom w:val="none" w:sz="0" w:space="0" w:color="auto"/>
            <w:right w:val="none" w:sz="0" w:space="0" w:color="auto"/>
          </w:divBdr>
        </w:div>
        <w:div w:id="1277373280">
          <w:marLeft w:val="0"/>
          <w:marRight w:val="0"/>
          <w:marTop w:val="0"/>
          <w:marBottom w:val="0"/>
          <w:divBdr>
            <w:top w:val="none" w:sz="0" w:space="0" w:color="auto"/>
            <w:left w:val="none" w:sz="0" w:space="0" w:color="auto"/>
            <w:bottom w:val="none" w:sz="0" w:space="0" w:color="auto"/>
            <w:right w:val="none" w:sz="0" w:space="0" w:color="auto"/>
          </w:divBdr>
        </w:div>
        <w:div w:id="633219033">
          <w:marLeft w:val="0"/>
          <w:marRight w:val="0"/>
          <w:marTop w:val="0"/>
          <w:marBottom w:val="0"/>
          <w:divBdr>
            <w:top w:val="none" w:sz="0" w:space="0" w:color="auto"/>
            <w:left w:val="none" w:sz="0" w:space="0" w:color="auto"/>
            <w:bottom w:val="none" w:sz="0" w:space="0" w:color="auto"/>
            <w:right w:val="none" w:sz="0" w:space="0" w:color="auto"/>
          </w:divBdr>
        </w:div>
        <w:div w:id="839274127">
          <w:marLeft w:val="0"/>
          <w:marRight w:val="0"/>
          <w:marTop w:val="0"/>
          <w:marBottom w:val="0"/>
          <w:divBdr>
            <w:top w:val="none" w:sz="0" w:space="0" w:color="auto"/>
            <w:left w:val="none" w:sz="0" w:space="0" w:color="auto"/>
            <w:bottom w:val="none" w:sz="0" w:space="0" w:color="auto"/>
            <w:right w:val="none" w:sz="0" w:space="0" w:color="auto"/>
          </w:divBdr>
        </w:div>
        <w:div w:id="1518235303">
          <w:marLeft w:val="0"/>
          <w:marRight w:val="0"/>
          <w:marTop w:val="0"/>
          <w:marBottom w:val="0"/>
          <w:divBdr>
            <w:top w:val="none" w:sz="0" w:space="0" w:color="auto"/>
            <w:left w:val="none" w:sz="0" w:space="0" w:color="auto"/>
            <w:bottom w:val="none" w:sz="0" w:space="0" w:color="auto"/>
            <w:right w:val="none" w:sz="0" w:space="0" w:color="auto"/>
          </w:divBdr>
        </w:div>
        <w:div w:id="343092704">
          <w:marLeft w:val="0"/>
          <w:marRight w:val="0"/>
          <w:marTop w:val="0"/>
          <w:marBottom w:val="0"/>
          <w:divBdr>
            <w:top w:val="none" w:sz="0" w:space="0" w:color="auto"/>
            <w:left w:val="none" w:sz="0" w:space="0" w:color="auto"/>
            <w:bottom w:val="none" w:sz="0" w:space="0" w:color="auto"/>
            <w:right w:val="none" w:sz="0" w:space="0" w:color="auto"/>
          </w:divBdr>
        </w:div>
        <w:div w:id="1941796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ixabay.com/fr/mise-en-garde-d-alerte-ic%C3%B4ne-145066/"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303F2-656F-4415-8D69-25B395E8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381</Words>
  <Characters>2098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BLAIZEAU</dc:creator>
  <cp:lastModifiedBy>ADAMCZYK-AGOGUE Karine</cp:lastModifiedBy>
  <cp:revision>3</cp:revision>
  <cp:lastPrinted>2017-12-19T15:01:00Z</cp:lastPrinted>
  <dcterms:created xsi:type="dcterms:W3CDTF">2022-11-23T10:09:00Z</dcterms:created>
  <dcterms:modified xsi:type="dcterms:W3CDTF">2022-11-23T10:33:00Z</dcterms:modified>
</cp:coreProperties>
</file>