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017E" w14:textId="7CE756CB" w:rsidR="00D8131A" w:rsidRDefault="007D0F39" w:rsidP="007D0F39">
      <w:pPr>
        <w:pStyle w:val="Sansinterligne"/>
        <w:jc w:val="center"/>
        <w:rPr>
          <w:rFonts w:ascii="Verdana" w:hAnsi="Verdana"/>
          <w:color w:val="808080" w:themeColor="background1" w:themeShade="80"/>
          <w:sz w:val="24"/>
          <w:szCs w:val="24"/>
        </w:rPr>
      </w:pPr>
      <w:r w:rsidRPr="007D0F39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30809DB8" wp14:editId="512F6C77">
                <wp:simplePos x="0" y="0"/>
                <wp:positionH relativeFrom="column">
                  <wp:posOffset>4691380</wp:posOffset>
                </wp:positionH>
                <wp:positionV relativeFrom="paragraph">
                  <wp:posOffset>-537845</wp:posOffset>
                </wp:positionV>
                <wp:extent cx="1733550" cy="504825"/>
                <wp:effectExtent l="0" t="0" r="19050" b="28575"/>
                <wp:wrapTight wrapText="bothSides">
                  <wp:wrapPolygon edited="0">
                    <wp:start x="0" y="0"/>
                    <wp:lineTo x="0" y="22008"/>
                    <wp:lineTo x="21600" y="22008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10BB5" w14:textId="1EBB54AE" w:rsidR="007D0F39" w:rsidRPr="008951E5" w:rsidRDefault="007D0F39" w:rsidP="007D0F39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Cs w:val="24"/>
                              </w:rPr>
                              <w:t>PRF</w:t>
                            </w:r>
                            <w:r w:rsidRPr="008951E5">
                              <w:rPr>
                                <w:rFonts w:ascii="Verdana" w:hAnsi="Verdana"/>
                                <w:color w:val="808080" w:themeColor="background1" w:themeShade="80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Cs w:val="24"/>
                              </w:rPr>
                              <w:t>2</w:t>
                            </w:r>
                            <w:r w:rsidR="003A7F24">
                              <w:rPr>
                                <w:rFonts w:ascii="Verdana" w:hAnsi="Verdana"/>
                                <w:color w:val="808080" w:themeColor="background1" w:themeShade="80"/>
                                <w:szCs w:val="24"/>
                              </w:rPr>
                              <w:t>5</w:t>
                            </w:r>
                            <w:r w:rsidRPr="008951E5">
                              <w:rPr>
                                <w:rFonts w:ascii="Verdana" w:hAnsi="Verdana"/>
                                <w:color w:val="808080" w:themeColor="background1" w:themeShade="80"/>
                                <w:szCs w:val="24"/>
                              </w:rPr>
                              <w:t>-202</w:t>
                            </w:r>
                            <w:r w:rsidR="003A7F24">
                              <w:rPr>
                                <w:rFonts w:ascii="Verdana" w:hAnsi="Verdana"/>
                                <w:color w:val="808080" w:themeColor="background1" w:themeShade="80"/>
                                <w:szCs w:val="24"/>
                              </w:rPr>
                              <w:t>8</w:t>
                            </w:r>
                            <w:r w:rsidRPr="008951E5">
                              <w:rPr>
                                <w:rFonts w:ascii="Verdana" w:hAnsi="Verdana"/>
                                <w:color w:val="808080" w:themeColor="background1" w:themeShade="80"/>
                                <w:szCs w:val="24"/>
                              </w:rPr>
                              <w:t xml:space="preserve"> </w:t>
                            </w:r>
                            <w:r w:rsidRPr="008951E5">
                              <w:rPr>
                                <w:rFonts w:ascii="Verdana" w:hAnsi="Verdana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Version </w:t>
                            </w:r>
                            <w:r w:rsidR="0010190F">
                              <w:rPr>
                                <w:rFonts w:ascii="Verdana" w:hAnsi="Verdana"/>
                                <w:i/>
                                <w:color w:val="808080" w:themeColor="background1" w:themeShade="80"/>
                                <w:sz w:val="20"/>
                              </w:rPr>
                              <w:t>novembre</w:t>
                            </w:r>
                            <w:r w:rsidRPr="008951E5">
                              <w:rPr>
                                <w:rFonts w:ascii="Verdana" w:hAnsi="Verdana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20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808080" w:themeColor="background1" w:themeShade="80"/>
                                <w:sz w:val="20"/>
                              </w:rPr>
                              <w:t>2</w:t>
                            </w:r>
                            <w:r w:rsidR="003A7F24">
                              <w:rPr>
                                <w:rFonts w:ascii="Verdana" w:hAnsi="Verdana"/>
                                <w:i/>
                                <w:color w:val="808080" w:themeColor="background1" w:themeShade="80"/>
                                <w:sz w:val="20"/>
                              </w:rPr>
                              <w:t>4</w:t>
                            </w:r>
                          </w:p>
                          <w:p w14:paraId="3E3AEC58" w14:textId="77777777" w:rsidR="007D0F39" w:rsidRDefault="007D0F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9D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9.4pt;margin-top:-42.35pt;width:136.5pt;height:39.7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" strokecolor="white [3212]">
                <v:textbox>
                  <w:txbxContent>
                    <w:p w14:paraId="16510BB5" w14:textId="1EBB54AE" w:rsidR="007D0F39" w:rsidRPr="008951E5" w:rsidRDefault="007D0F39" w:rsidP="007D0F39">
                      <w:pPr>
                        <w:pStyle w:val="Sansinterligne"/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808080" w:themeColor="background1" w:themeShade="80"/>
                          <w:szCs w:val="24"/>
                        </w:rPr>
                        <w:t>PRF</w:t>
                      </w:r>
                      <w:r w:rsidRPr="008951E5">
                        <w:rPr>
                          <w:rFonts w:ascii="Verdana" w:hAnsi="Verdana"/>
                          <w:color w:val="808080" w:themeColor="background1" w:themeShade="80"/>
                          <w:szCs w:val="24"/>
                        </w:rPr>
                        <w:t xml:space="preserve"> 20</w:t>
                      </w:r>
                      <w:r>
                        <w:rPr>
                          <w:rFonts w:ascii="Verdana" w:hAnsi="Verdana"/>
                          <w:color w:val="808080" w:themeColor="background1" w:themeShade="80"/>
                          <w:szCs w:val="24"/>
                        </w:rPr>
                        <w:t>2</w:t>
                      </w:r>
                      <w:r w:rsidR="003A7F24">
                        <w:rPr>
                          <w:rFonts w:ascii="Verdana" w:hAnsi="Verdana"/>
                          <w:color w:val="808080" w:themeColor="background1" w:themeShade="80"/>
                          <w:szCs w:val="24"/>
                        </w:rPr>
                        <w:t>5</w:t>
                      </w:r>
                      <w:r w:rsidRPr="008951E5">
                        <w:rPr>
                          <w:rFonts w:ascii="Verdana" w:hAnsi="Verdana"/>
                          <w:color w:val="808080" w:themeColor="background1" w:themeShade="80"/>
                          <w:szCs w:val="24"/>
                        </w:rPr>
                        <w:t>-202</w:t>
                      </w:r>
                      <w:r w:rsidR="003A7F24">
                        <w:rPr>
                          <w:rFonts w:ascii="Verdana" w:hAnsi="Verdana"/>
                          <w:color w:val="808080" w:themeColor="background1" w:themeShade="80"/>
                          <w:szCs w:val="24"/>
                        </w:rPr>
                        <w:t>8</w:t>
                      </w:r>
                      <w:r w:rsidRPr="008951E5">
                        <w:rPr>
                          <w:rFonts w:ascii="Verdana" w:hAnsi="Verdana"/>
                          <w:color w:val="808080" w:themeColor="background1" w:themeShade="80"/>
                          <w:szCs w:val="24"/>
                        </w:rPr>
                        <w:t xml:space="preserve"> </w:t>
                      </w:r>
                      <w:r w:rsidRPr="008951E5">
                        <w:rPr>
                          <w:rFonts w:ascii="Verdana" w:hAnsi="Verdana"/>
                          <w:i/>
                          <w:color w:val="808080" w:themeColor="background1" w:themeShade="80"/>
                          <w:sz w:val="20"/>
                        </w:rPr>
                        <w:t xml:space="preserve">Version </w:t>
                      </w:r>
                      <w:r w:rsidR="0010190F">
                        <w:rPr>
                          <w:rFonts w:ascii="Verdana" w:hAnsi="Verdana"/>
                          <w:i/>
                          <w:color w:val="808080" w:themeColor="background1" w:themeShade="80"/>
                          <w:sz w:val="20"/>
                        </w:rPr>
                        <w:t>novembre</w:t>
                      </w:r>
                      <w:r w:rsidRPr="008951E5">
                        <w:rPr>
                          <w:rFonts w:ascii="Verdana" w:hAnsi="Verdana"/>
                          <w:i/>
                          <w:color w:val="808080" w:themeColor="background1" w:themeShade="80"/>
                          <w:sz w:val="20"/>
                        </w:rPr>
                        <w:t xml:space="preserve"> 20</w:t>
                      </w:r>
                      <w:r>
                        <w:rPr>
                          <w:rFonts w:ascii="Verdana" w:hAnsi="Verdana"/>
                          <w:i/>
                          <w:color w:val="808080" w:themeColor="background1" w:themeShade="80"/>
                          <w:sz w:val="20"/>
                        </w:rPr>
                        <w:t>2</w:t>
                      </w:r>
                      <w:r w:rsidR="003A7F24">
                        <w:rPr>
                          <w:rFonts w:ascii="Verdana" w:hAnsi="Verdana"/>
                          <w:i/>
                          <w:color w:val="808080" w:themeColor="background1" w:themeShade="80"/>
                          <w:sz w:val="20"/>
                        </w:rPr>
                        <w:t>4</w:t>
                      </w:r>
                    </w:p>
                    <w:p w14:paraId="3E3AEC58" w14:textId="77777777" w:rsidR="007D0F39" w:rsidRDefault="007D0F39"/>
                  </w:txbxContent>
                </v:textbox>
                <w10:wrap type="tight"/>
              </v:shape>
            </w:pict>
          </mc:Fallback>
        </mc:AlternateContent>
      </w:r>
      <w:r w:rsidR="00D8131A" w:rsidRPr="00910E24">
        <w:rPr>
          <w:rFonts w:ascii="Verdana" w:hAnsi="Verdana"/>
          <w:color w:val="808080" w:themeColor="background1" w:themeShade="80"/>
          <w:sz w:val="24"/>
          <w:szCs w:val="24"/>
        </w:rPr>
        <w:t>FICHE TECHNIQUE</w:t>
      </w:r>
      <w:r>
        <w:rPr>
          <w:rFonts w:ascii="Verdana" w:hAnsi="Verdana"/>
          <w:color w:val="808080" w:themeColor="background1" w:themeShade="80"/>
          <w:sz w:val="24"/>
          <w:szCs w:val="24"/>
        </w:rPr>
        <w:t xml:space="preserve"> </w:t>
      </w:r>
      <w:r w:rsidR="00D8131A" w:rsidRPr="007D0F39">
        <w:rPr>
          <w:rFonts w:ascii="Verdana" w:hAnsi="Verdana"/>
          <w:color w:val="808080" w:themeColor="background1" w:themeShade="80"/>
          <w:sz w:val="24"/>
          <w:szCs w:val="24"/>
        </w:rPr>
        <w:t>« BILAN QUALITATIF</w:t>
      </w:r>
      <w:r>
        <w:rPr>
          <w:rFonts w:ascii="Verdana" w:hAnsi="Verdana"/>
          <w:color w:val="808080" w:themeColor="background1" w:themeShade="80"/>
          <w:sz w:val="24"/>
          <w:szCs w:val="24"/>
        </w:rPr>
        <w:t> »</w:t>
      </w:r>
    </w:p>
    <w:p w14:paraId="44FFE18A" w14:textId="77777777" w:rsidR="007D0F39" w:rsidRPr="007D0F39" w:rsidRDefault="007D0F39" w:rsidP="007D0F39">
      <w:pPr>
        <w:pStyle w:val="Sansinterligne"/>
        <w:jc w:val="center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Bilan collectif de formation</w:t>
      </w:r>
    </w:p>
    <w:p w14:paraId="277C4FC4" w14:textId="77777777" w:rsidR="00D8131A" w:rsidRPr="00910E24" w:rsidRDefault="00D8131A" w:rsidP="00D8131A">
      <w:pPr>
        <w:pStyle w:val="Sansinterligne"/>
        <w:jc w:val="center"/>
        <w:rPr>
          <w:rFonts w:ascii="Verdana" w:hAnsi="Verdana"/>
          <w:color w:val="808080" w:themeColor="background1" w:themeShade="80"/>
          <w:sz w:val="24"/>
          <w:szCs w:val="24"/>
        </w:rPr>
      </w:pPr>
    </w:p>
    <w:p w14:paraId="670CCEF8" w14:textId="7DB70141" w:rsidR="008951E5" w:rsidRDefault="00D8131A" w:rsidP="008951E5">
      <w:pPr>
        <w:pStyle w:val="Sansinterligne"/>
        <w:jc w:val="both"/>
        <w:rPr>
          <w:rFonts w:ascii="Verdana" w:hAnsi="Verdana"/>
          <w:sz w:val="20"/>
        </w:rPr>
      </w:pPr>
      <w:r w:rsidRPr="008951E5">
        <w:rPr>
          <w:rFonts w:ascii="Verdana" w:hAnsi="Verdana"/>
          <w:sz w:val="20"/>
        </w:rPr>
        <w:t xml:space="preserve">Dans le cadre de son process qualité la région Centre-Val de Loire demande aux organismes de formation retenus </w:t>
      </w:r>
      <w:r w:rsidR="003F65BB">
        <w:rPr>
          <w:rFonts w:ascii="Verdana" w:hAnsi="Verdana"/>
          <w:sz w:val="20"/>
        </w:rPr>
        <w:t>sur le Programme Régional de Formation</w:t>
      </w:r>
      <w:r w:rsidRPr="008951E5">
        <w:rPr>
          <w:rFonts w:ascii="Verdana" w:hAnsi="Verdana"/>
          <w:sz w:val="20"/>
        </w:rPr>
        <w:t xml:space="preserve"> </w:t>
      </w:r>
      <w:r w:rsidR="000F3A32">
        <w:rPr>
          <w:rFonts w:ascii="Verdana" w:hAnsi="Verdana"/>
          <w:sz w:val="20"/>
        </w:rPr>
        <w:t xml:space="preserve">(Parcours Métiers, Visa, </w:t>
      </w:r>
      <w:r w:rsidR="003A7F24">
        <w:rPr>
          <w:rFonts w:ascii="Verdana" w:hAnsi="Verdana"/>
          <w:sz w:val="20"/>
        </w:rPr>
        <w:t>Insertion Professionnelle</w:t>
      </w:r>
      <w:r w:rsidR="000F3A32">
        <w:rPr>
          <w:rFonts w:ascii="Verdana" w:hAnsi="Verdana"/>
          <w:sz w:val="20"/>
        </w:rPr>
        <w:t xml:space="preserve">, </w:t>
      </w:r>
      <w:r w:rsidR="003A7F24">
        <w:rPr>
          <w:rFonts w:ascii="Verdana" w:hAnsi="Verdana"/>
          <w:sz w:val="20"/>
        </w:rPr>
        <w:t>Formation Linguistique</w:t>
      </w:r>
      <w:r w:rsidR="000F3A32">
        <w:rPr>
          <w:rFonts w:ascii="Verdana" w:hAnsi="Verdana"/>
          <w:sz w:val="20"/>
        </w:rPr>
        <w:t xml:space="preserve">) </w:t>
      </w:r>
      <w:r w:rsidRPr="00601C4A">
        <w:rPr>
          <w:rFonts w:ascii="Verdana" w:hAnsi="Verdana"/>
          <w:b/>
          <w:bCs/>
          <w:sz w:val="20"/>
        </w:rPr>
        <w:t>de fournir un bilan</w:t>
      </w:r>
      <w:r w:rsidR="00601C4A">
        <w:rPr>
          <w:rFonts w:ascii="Verdana" w:hAnsi="Verdana"/>
          <w:b/>
          <w:bCs/>
          <w:sz w:val="20"/>
        </w:rPr>
        <w:t xml:space="preserve"> qualitatif</w:t>
      </w:r>
      <w:r w:rsidRPr="00601C4A">
        <w:rPr>
          <w:rFonts w:ascii="Verdana" w:hAnsi="Verdana"/>
          <w:b/>
          <w:bCs/>
          <w:sz w:val="20"/>
        </w:rPr>
        <w:t xml:space="preserve"> </w:t>
      </w:r>
      <w:r w:rsidR="00601C4A" w:rsidRPr="00601C4A">
        <w:rPr>
          <w:rFonts w:ascii="Verdana" w:hAnsi="Verdana"/>
          <w:b/>
          <w:bCs/>
          <w:sz w:val="20"/>
        </w:rPr>
        <w:t>de</w:t>
      </w:r>
      <w:r w:rsidR="007D0F39">
        <w:rPr>
          <w:rFonts w:ascii="Verdana" w:hAnsi="Verdana"/>
          <w:b/>
          <w:bCs/>
          <w:sz w:val="20"/>
        </w:rPr>
        <w:t xml:space="preserve"> la</w:t>
      </w:r>
      <w:r w:rsidR="00601C4A" w:rsidRPr="00601C4A">
        <w:rPr>
          <w:rFonts w:ascii="Verdana" w:hAnsi="Verdana"/>
          <w:b/>
          <w:bCs/>
          <w:sz w:val="20"/>
        </w:rPr>
        <w:t xml:space="preserve"> formation</w:t>
      </w:r>
      <w:r w:rsidR="000F3A32">
        <w:rPr>
          <w:rFonts w:ascii="Verdana" w:hAnsi="Verdana"/>
          <w:b/>
          <w:bCs/>
          <w:sz w:val="20"/>
        </w:rPr>
        <w:t xml:space="preserve"> </w:t>
      </w:r>
    </w:p>
    <w:p w14:paraId="716CE5D8" w14:textId="77777777" w:rsidR="008951E5" w:rsidRDefault="008951E5" w:rsidP="008951E5">
      <w:pPr>
        <w:pStyle w:val="Sansinterligne"/>
        <w:jc w:val="both"/>
        <w:rPr>
          <w:rFonts w:ascii="Verdana" w:hAnsi="Verdana"/>
          <w:sz w:val="20"/>
        </w:rPr>
      </w:pPr>
    </w:p>
    <w:p w14:paraId="79BA82EE" w14:textId="630A4A6C" w:rsidR="00601C4A" w:rsidRPr="0010190F" w:rsidRDefault="00D8131A" w:rsidP="008951E5">
      <w:pPr>
        <w:pStyle w:val="Sansinterligne"/>
        <w:jc w:val="both"/>
        <w:rPr>
          <w:rFonts w:ascii="Verdana" w:hAnsi="Verdana"/>
          <w:i/>
          <w:iCs/>
          <w:sz w:val="20"/>
        </w:rPr>
      </w:pPr>
      <w:r w:rsidRPr="0010190F">
        <w:rPr>
          <w:rFonts w:ascii="Verdana" w:hAnsi="Verdana"/>
          <w:i/>
          <w:iCs/>
          <w:sz w:val="20"/>
        </w:rPr>
        <w:t xml:space="preserve">Celui-ci </w:t>
      </w:r>
      <w:r w:rsidR="00601C4A" w:rsidRPr="0010190F">
        <w:rPr>
          <w:rFonts w:ascii="Verdana" w:hAnsi="Verdana"/>
          <w:i/>
          <w:iCs/>
          <w:sz w:val="20"/>
        </w:rPr>
        <w:t xml:space="preserve">est disponible sur le site </w:t>
      </w:r>
      <w:r w:rsidR="003A7F24">
        <w:rPr>
          <w:rFonts w:ascii="Verdana" w:hAnsi="Verdana"/>
          <w:i/>
          <w:iCs/>
          <w:sz w:val="20"/>
        </w:rPr>
        <w:t>du GIP Alfa Centre</w:t>
      </w:r>
      <w:r w:rsidR="00601C4A" w:rsidRPr="0010190F">
        <w:rPr>
          <w:rFonts w:ascii="Verdana" w:hAnsi="Verdana"/>
          <w:i/>
          <w:iCs/>
          <w:sz w:val="20"/>
        </w:rPr>
        <w:t>.</w:t>
      </w:r>
    </w:p>
    <w:p w14:paraId="033DE138" w14:textId="77777777" w:rsidR="00601C4A" w:rsidRPr="0010190F" w:rsidRDefault="00601C4A" w:rsidP="008951E5">
      <w:pPr>
        <w:pStyle w:val="Sansinterligne"/>
        <w:jc w:val="both"/>
        <w:rPr>
          <w:rFonts w:ascii="Verdana" w:hAnsi="Verdana"/>
          <w:i/>
          <w:iCs/>
          <w:sz w:val="20"/>
          <w:szCs w:val="20"/>
        </w:rPr>
      </w:pPr>
    </w:p>
    <w:p w14:paraId="77F5E573" w14:textId="77777777" w:rsidR="007D0F39" w:rsidRPr="00D87E13" w:rsidRDefault="007D0F39" w:rsidP="007D0F39">
      <w:pPr>
        <w:pStyle w:val="Sansinterligne"/>
        <w:numPr>
          <w:ilvl w:val="0"/>
          <w:numId w:val="14"/>
        </w:numPr>
        <w:jc w:val="both"/>
        <w:rPr>
          <w:rFonts w:ascii="Verdana" w:hAnsi="Verdana"/>
          <w:color w:val="365F91" w:themeColor="accent1" w:themeShade="BF"/>
          <w:sz w:val="20"/>
          <w:szCs w:val="20"/>
        </w:rPr>
      </w:pPr>
      <w:r w:rsidRPr="00D87E13">
        <w:rPr>
          <w:i/>
          <w:iCs/>
          <w:color w:val="365F91" w:themeColor="accent1" w:themeShade="BF"/>
          <w:sz w:val="20"/>
          <w:szCs w:val="20"/>
        </w:rPr>
        <w:t>« </w:t>
      </w:r>
      <w:r w:rsidRPr="00D87E13">
        <w:rPr>
          <w:rFonts w:ascii="Verdana" w:hAnsi="Verdana"/>
          <w:color w:val="365F91" w:themeColor="accent1" w:themeShade="BF"/>
          <w:sz w:val="20"/>
          <w:szCs w:val="20"/>
        </w:rPr>
        <w:t>Pour l’ensemble du PRF, il est attendu :</w:t>
      </w:r>
    </w:p>
    <w:p w14:paraId="2F707141" w14:textId="77777777" w:rsidR="007D0F39" w:rsidRPr="00D87E13" w:rsidRDefault="007D0F39" w:rsidP="007D0F39">
      <w:pPr>
        <w:pStyle w:val="Sansinterligne"/>
        <w:numPr>
          <w:ilvl w:val="0"/>
          <w:numId w:val="15"/>
        </w:numPr>
        <w:jc w:val="both"/>
        <w:rPr>
          <w:rFonts w:ascii="Verdana" w:hAnsi="Verdana"/>
          <w:color w:val="365F91" w:themeColor="accent1" w:themeShade="BF"/>
          <w:sz w:val="20"/>
          <w:szCs w:val="20"/>
        </w:rPr>
      </w:pPr>
      <w:r w:rsidRPr="00D87E13">
        <w:rPr>
          <w:rFonts w:ascii="Verdana" w:hAnsi="Verdana"/>
          <w:color w:val="365F91" w:themeColor="accent1" w:themeShade="BF"/>
          <w:sz w:val="20"/>
          <w:szCs w:val="20"/>
        </w:rPr>
        <w:t xml:space="preserve">dans le cas d’une </w:t>
      </w:r>
      <w:r w:rsidRPr="00D87E13">
        <w:rPr>
          <w:rFonts w:ascii="Verdana" w:hAnsi="Verdana"/>
          <w:b/>
          <w:bCs/>
          <w:color w:val="365F91" w:themeColor="accent1" w:themeShade="BF"/>
          <w:sz w:val="20"/>
          <w:szCs w:val="20"/>
        </w:rPr>
        <w:t>session visant la mise en place d'un groupe de date à date</w:t>
      </w:r>
      <w:r w:rsidRPr="00D87E13">
        <w:rPr>
          <w:rFonts w:ascii="Verdana" w:hAnsi="Verdana"/>
          <w:color w:val="365F91" w:themeColor="accent1" w:themeShade="BF"/>
          <w:sz w:val="20"/>
          <w:szCs w:val="20"/>
        </w:rPr>
        <w:t xml:space="preserve"> un </w:t>
      </w:r>
      <w:r w:rsidRPr="00D87E13">
        <w:rPr>
          <w:rFonts w:ascii="Verdana" w:hAnsi="Verdana"/>
          <w:color w:val="365F91" w:themeColor="accent1" w:themeShade="BF"/>
          <w:sz w:val="20"/>
          <w:szCs w:val="20"/>
          <w:u w:val="single"/>
        </w:rPr>
        <w:t>bilan de formation en fin session</w:t>
      </w:r>
      <w:r w:rsidRPr="00D87E13">
        <w:rPr>
          <w:rFonts w:ascii="Verdana" w:hAnsi="Verdana"/>
          <w:color w:val="365F91" w:themeColor="accent1" w:themeShade="BF"/>
          <w:sz w:val="20"/>
          <w:szCs w:val="20"/>
        </w:rPr>
        <w:t xml:space="preserve">, </w:t>
      </w:r>
    </w:p>
    <w:p w14:paraId="07B59A91" w14:textId="77777777" w:rsidR="007D0F39" w:rsidRPr="00D87E13" w:rsidRDefault="007D0F39" w:rsidP="007D0F39">
      <w:pPr>
        <w:pStyle w:val="Sansinterligne"/>
        <w:numPr>
          <w:ilvl w:val="0"/>
          <w:numId w:val="15"/>
        </w:numPr>
        <w:jc w:val="both"/>
        <w:rPr>
          <w:rFonts w:ascii="Verdana" w:hAnsi="Verdana"/>
          <w:color w:val="365F91" w:themeColor="accent1" w:themeShade="BF"/>
          <w:sz w:val="20"/>
          <w:szCs w:val="20"/>
        </w:rPr>
      </w:pPr>
      <w:r w:rsidRPr="00D87E13">
        <w:rPr>
          <w:rFonts w:ascii="Verdana" w:hAnsi="Verdana"/>
          <w:b/>
          <w:bCs/>
          <w:color w:val="365F91" w:themeColor="accent1" w:themeShade="BF"/>
          <w:sz w:val="20"/>
          <w:szCs w:val="20"/>
        </w:rPr>
        <w:t>dans les autres cas</w:t>
      </w:r>
      <w:r w:rsidRPr="00D87E13">
        <w:rPr>
          <w:rFonts w:ascii="Verdana" w:hAnsi="Verdana"/>
          <w:color w:val="365F91" w:themeColor="accent1" w:themeShade="BF"/>
          <w:sz w:val="20"/>
          <w:szCs w:val="20"/>
        </w:rPr>
        <w:t xml:space="preserve"> (ex entrées et sorties permanentes), </w:t>
      </w:r>
      <w:r w:rsidRPr="00D87E13">
        <w:rPr>
          <w:rFonts w:ascii="Verdana" w:hAnsi="Verdana"/>
          <w:color w:val="365F91" w:themeColor="accent1" w:themeShade="BF"/>
          <w:sz w:val="20"/>
          <w:szCs w:val="20"/>
          <w:u w:val="single"/>
        </w:rPr>
        <w:t>un bilan de formation à mi-session</w:t>
      </w:r>
      <w:r w:rsidRPr="00D87E13">
        <w:rPr>
          <w:rStyle w:val="Appelnotedebasdep"/>
          <w:rFonts w:ascii="Verdana" w:hAnsi="Verdana"/>
          <w:color w:val="365F91" w:themeColor="accent1" w:themeShade="BF"/>
          <w:sz w:val="20"/>
          <w:szCs w:val="20"/>
          <w:u w:val="single"/>
        </w:rPr>
        <w:footnoteReference w:id="1"/>
      </w:r>
      <w:r w:rsidRPr="00D87E13">
        <w:rPr>
          <w:rFonts w:ascii="Verdana" w:hAnsi="Verdana"/>
          <w:color w:val="365F91" w:themeColor="accent1" w:themeShade="BF"/>
          <w:sz w:val="20"/>
          <w:szCs w:val="20"/>
        </w:rPr>
        <w:t xml:space="preserve"> et un </w:t>
      </w:r>
      <w:r w:rsidRPr="00D87E13">
        <w:rPr>
          <w:rFonts w:ascii="Verdana" w:hAnsi="Verdana"/>
          <w:color w:val="365F91" w:themeColor="accent1" w:themeShade="BF"/>
          <w:sz w:val="20"/>
          <w:szCs w:val="20"/>
          <w:u w:val="single"/>
        </w:rPr>
        <w:t>autre en fin de session</w:t>
      </w:r>
      <w:r w:rsidRPr="00D87E13">
        <w:rPr>
          <w:rFonts w:ascii="Verdana" w:hAnsi="Verdana"/>
          <w:color w:val="365F91" w:themeColor="accent1" w:themeShade="BF"/>
          <w:sz w:val="20"/>
          <w:szCs w:val="20"/>
        </w:rPr>
        <w:t> »</w:t>
      </w:r>
    </w:p>
    <w:p w14:paraId="5CF758E2" w14:textId="77777777" w:rsidR="007D0F39" w:rsidRDefault="007D0F39" w:rsidP="007D0F39">
      <w:pPr>
        <w:pStyle w:val="Sansinterligne"/>
        <w:ind w:left="720"/>
        <w:jc w:val="both"/>
        <w:rPr>
          <w:rFonts w:ascii="Verdana" w:hAnsi="Verdana"/>
          <w:b/>
          <w:bCs/>
          <w:sz w:val="20"/>
        </w:rPr>
      </w:pPr>
    </w:p>
    <w:p w14:paraId="1819B663" w14:textId="77777777" w:rsidR="003F65BB" w:rsidRPr="007D0F39" w:rsidRDefault="00601C4A" w:rsidP="007D0F39">
      <w:pPr>
        <w:pStyle w:val="Sansinterligne"/>
        <w:numPr>
          <w:ilvl w:val="0"/>
          <w:numId w:val="5"/>
        </w:numPr>
        <w:jc w:val="both"/>
        <w:rPr>
          <w:rFonts w:ascii="Verdana" w:hAnsi="Verdana"/>
          <w:b/>
          <w:bCs/>
          <w:sz w:val="20"/>
        </w:rPr>
      </w:pPr>
      <w:r w:rsidRPr="003F65BB">
        <w:rPr>
          <w:rFonts w:ascii="Verdana" w:hAnsi="Verdana"/>
          <w:b/>
          <w:bCs/>
          <w:sz w:val="20"/>
        </w:rPr>
        <w:t>Le bilan</w:t>
      </w:r>
      <w:r w:rsidR="007D0F39">
        <w:rPr>
          <w:rFonts w:ascii="Verdana" w:hAnsi="Verdana"/>
          <w:b/>
          <w:bCs/>
          <w:sz w:val="20"/>
        </w:rPr>
        <w:t xml:space="preserve"> qualitatif </w:t>
      </w:r>
      <w:r w:rsidRPr="007D0F39">
        <w:rPr>
          <w:rFonts w:ascii="Verdana" w:hAnsi="Verdana"/>
          <w:b/>
          <w:bCs/>
          <w:sz w:val="20"/>
        </w:rPr>
        <w:t xml:space="preserve">est à fournir dans les meilleurs délais </w:t>
      </w:r>
      <w:r w:rsidR="003F65BB" w:rsidRPr="007D0F39">
        <w:rPr>
          <w:rFonts w:ascii="Verdana" w:hAnsi="Verdana"/>
          <w:b/>
          <w:bCs/>
          <w:sz w:val="20"/>
        </w:rPr>
        <w:t>et au maximum 1 mois après la fin de la formation.</w:t>
      </w:r>
    </w:p>
    <w:p w14:paraId="2D76B71A" w14:textId="77777777" w:rsidR="000F3A32" w:rsidRDefault="000F3A32" w:rsidP="00AB19D9">
      <w:pPr>
        <w:pStyle w:val="Sansinterligne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Par mail </w:t>
      </w:r>
      <w:r w:rsidRPr="003F65BB">
        <w:rPr>
          <w:rFonts w:ascii="Verdana" w:hAnsi="Verdana"/>
          <w:sz w:val="20"/>
        </w:rPr>
        <w:t xml:space="preserve">aux référents territoriaux en charge du suivi de l’action </w:t>
      </w:r>
    </w:p>
    <w:p w14:paraId="3E5B30B2" w14:textId="77777777" w:rsidR="003F65BB" w:rsidRDefault="003F65BB" w:rsidP="00AB19D9">
      <w:pPr>
        <w:pStyle w:val="Sansinterligne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Par mail à </w:t>
      </w:r>
      <w:hyperlink r:id="rId8" w:history="1">
        <w:r w:rsidR="0039689B" w:rsidRPr="00414B30">
          <w:rPr>
            <w:rStyle w:val="Lienhypertexte"/>
            <w:rFonts w:ascii="Verdana" w:hAnsi="Verdana"/>
            <w:sz w:val="20"/>
          </w:rPr>
          <w:t>gestionfp@centrevaldeloire.fr</w:t>
        </w:r>
      </w:hyperlink>
      <w:r>
        <w:rPr>
          <w:rFonts w:ascii="Verdana" w:hAnsi="Verdana"/>
          <w:sz w:val="20"/>
        </w:rPr>
        <w:t xml:space="preserve"> au moment du solde </w:t>
      </w:r>
    </w:p>
    <w:p w14:paraId="4B67E4BF" w14:textId="77777777" w:rsidR="007D0F39" w:rsidRDefault="007D0F39" w:rsidP="007D0F39">
      <w:pPr>
        <w:pStyle w:val="Sansinterligne"/>
        <w:jc w:val="both"/>
        <w:rPr>
          <w:rFonts w:ascii="Verdana" w:hAnsi="Verdana"/>
          <w:sz w:val="20"/>
        </w:rPr>
      </w:pPr>
    </w:p>
    <w:p w14:paraId="6BBF432F" w14:textId="5A81D1B4" w:rsidR="0095459C" w:rsidRDefault="0095459C" w:rsidP="0095459C">
      <w:pPr>
        <w:pStyle w:val="Sansinterligne"/>
        <w:jc w:val="both"/>
        <w:rPr>
          <w:rFonts w:ascii="Verdana" w:hAnsi="Verdana"/>
          <w:sz w:val="20"/>
        </w:rPr>
      </w:pPr>
    </w:p>
    <w:p w14:paraId="23814D13" w14:textId="4FB462F0" w:rsidR="0095459C" w:rsidRPr="005B62BD" w:rsidRDefault="003A7F24" w:rsidP="0095459C">
      <w:pPr>
        <w:pStyle w:val="Sansinterligne"/>
        <w:jc w:val="both"/>
        <w:rPr>
          <w:rFonts w:ascii="Verdana" w:hAnsi="Verdana"/>
          <w:b/>
          <w:bCs/>
          <w:color w:val="31849B" w:themeColor="accent5" w:themeShade="BF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884687" wp14:editId="7244FFC1">
                <wp:simplePos x="0" y="0"/>
                <wp:positionH relativeFrom="column">
                  <wp:posOffset>-4445</wp:posOffset>
                </wp:positionH>
                <wp:positionV relativeFrom="paragraph">
                  <wp:posOffset>15240</wp:posOffset>
                </wp:positionV>
                <wp:extent cx="5991225" cy="1428750"/>
                <wp:effectExtent l="0" t="0" r="28575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42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C51F70" w14:textId="77777777" w:rsidR="00D87E13" w:rsidRPr="00D87E13" w:rsidRDefault="00D87E13" w:rsidP="00D87E1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7E13">
                              <w:rPr>
                                <w:rFonts w:ascii="Verdana" w:hAnsi="Verdana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  <w:t>Données quantitatives</w:t>
                            </w:r>
                          </w:p>
                          <w:p w14:paraId="1153E5FB" w14:textId="77777777" w:rsidR="006035C1" w:rsidRDefault="00D87E13" w:rsidP="006035C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>En complément du bilan qualitatif, il</w:t>
                            </w:r>
                            <w:r w:rsidR="006035C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vous est rappelé </w:t>
                            </w:r>
                            <w:r w:rsidR="006035C1" w:rsidRPr="00D87E13">
                              <w:rPr>
                                <w:rFonts w:ascii="Verdana" w:hAnsi="Verdana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l’importance de la complétude des données stagiaires </w:t>
                            </w:r>
                            <w:r w:rsidR="006035C1" w:rsidRPr="006035C1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saisies</w:t>
                            </w:r>
                            <w:r w:rsidR="006035C1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sur EOS</w:t>
                            </w:r>
                            <w:r w:rsidR="006035C1" w:rsidRPr="006035C1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à l’entrée et sortie des stagiaires</w:t>
                            </w:r>
                            <w:r w:rsidR="006035C1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AA7CF0" w14:textId="77777777" w:rsidR="006035C1" w:rsidRPr="006035C1" w:rsidRDefault="006035C1" w:rsidP="006818F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18FB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Elles permettent à la Région d’évaluer </w:t>
                            </w:r>
                            <w:r w:rsidR="006818FB" w:rsidRPr="006818FB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et améliorer ses dispositifs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84687" id="Rectangle : coins arrondis 12" o:spid="_x0000_s1027" style="position:absolute;left:0;text-align:left;margin-left:-.35pt;margin-top:1.2pt;width:471.75pt;height:11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" fillcolor="window" strokecolor="#4bacc6" strokeweight="2pt">
                <v:textbox>
                  <w:txbxContent>
                    <w:p w14:paraId="5CC51F70" w14:textId="77777777" w:rsidR="00D87E13" w:rsidRPr="00D87E13" w:rsidRDefault="00D87E13" w:rsidP="00D87E1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D87E13">
                        <w:rPr>
                          <w:rFonts w:ascii="Verdana" w:hAnsi="Verdana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  <w:t>Données quantitatives</w:t>
                      </w:r>
                    </w:p>
                    <w:p w14:paraId="1153E5FB" w14:textId="77777777" w:rsidR="006035C1" w:rsidRDefault="00D87E13" w:rsidP="006035C1">
                      <w:pP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En complément du bilan qualitatif, il</w:t>
                      </w:r>
                      <w:r w:rsidR="006035C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 vous est rappelé </w:t>
                      </w:r>
                      <w:r w:rsidR="006035C1" w:rsidRPr="00D87E13">
                        <w:rPr>
                          <w:rFonts w:ascii="Verdana" w:hAnsi="Verdana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 xml:space="preserve">l’importance de la complétude des données stagiaires </w:t>
                      </w:r>
                      <w:r w:rsidR="006035C1" w:rsidRPr="006035C1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saisies</w:t>
                      </w:r>
                      <w:r w:rsidR="006035C1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sur EOS</w:t>
                      </w:r>
                      <w:r w:rsidR="006035C1" w:rsidRPr="006035C1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à l’entrée et sortie des stagiaires</w:t>
                      </w:r>
                      <w:r w:rsidR="006035C1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AAA7CF0" w14:textId="77777777" w:rsidR="006035C1" w:rsidRPr="006035C1" w:rsidRDefault="006035C1" w:rsidP="006818FB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818FB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Elles permettent à la Région d’évaluer </w:t>
                      </w:r>
                      <w:r w:rsidR="006818FB" w:rsidRPr="006818FB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et améliorer ses dispositifs de 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769411" w14:textId="77777777" w:rsidR="00601C4A" w:rsidRDefault="00601C4A" w:rsidP="008951E5">
      <w:pPr>
        <w:pStyle w:val="Sansinterligne"/>
        <w:jc w:val="both"/>
        <w:rPr>
          <w:rFonts w:ascii="Verdana" w:hAnsi="Verdana"/>
          <w:sz w:val="20"/>
        </w:rPr>
      </w:pPr>
    </w:p>
    <w:p w14:paraId="0A1B1291" w14:textId="478F243B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4BA3F59B" w14:textId="77777777" w:rsidR="00601C4A" w:rsidRDefault="00601C4A" w:rsidP="008951E5">
      <w:pPr>
        <w:pStyle w:val="Sansinterligne"/>
        <w:jc w:val="both"/>
        <w:rPr>
          <w:rFonts w:ascii="Verdana" w:hAnsi="Verdana"/>
          <w:sz w:val="20"/>
        </w:rPr>
      </w:pPr>
    </w:p>
    <w:p w14:paraId="6C12063C" w14:textId="77777777" w:rsidR="00601C4A" w:rsidRDefault="00601C4A" w:rsidP="008951E5">
      <w:pPr>
        <w:pStyle w:val="Sansinterligne"/>
        <w:jc w:val="both"/>
        <w:rPr>
          <w:rFonts w:ascii="Verdana" w:hAnsi="Verdana"/>
          <w:sz w:val="20"/>
        </w:rPr>
      </w:pPr>
    </w:p>
    <w:p w14:paraId="0A861E37" w14:textId="590EC4DD" w:rsidR="006035C1" w:rsidRDefault="006035C1" w:rsidP="008951E5">
      <w:pPr>
        <w:pStyle w:val="Sansinterligne"/>
        <w:jc w:val="both"/>
        <w:rPr>
          <w:rFonts w:ascii="Verdana" w:hAnsi="Verdana"/>
          <w:sz w:val="20"/>
        </w:rPr>
      </w:pPr>
    </w:p>
    <w:p w14:paraId="5641E58B" w14:textId="77777777" w:rsidR="006035C1" w:rsidRDefault="006035C1" w:rsidP="008951E5">
      <w:pPr>
        <w:pStyle w:val="Sansinterligne"/>
        <w:jc w:val="both"/>
        <w:rPr>
          <w:rFonts w:ascii="Verdana" w:hAnsi="Verdana"/>
          <w:sz w:val="20"/>
        </w:rPr>
      </w:pPr>
    </w:p>
    <w:p w14:paraId="390FDCDD" w14:textId="77777777" w:rsidR="006035C1" w:rsidRDefault="006035C1" w:rsidP="008951E5">
      <w:pPr>
        <w:pStyle w:val="Sansinterligne"/>
        <w:jc w:val="both"/>
        <w:rPr>
          <w:rFonts w:ascii="Verdana" w:hAnsi="Verdana"/>
          <w:sz w:val="20"/>
        </w:rPr>
      </w:pPr>
    </w:p>
    <w:p w14:paraId="3098DC2F" w14:textId="09E85C3F" w:rsidR="006035C1" w:rsidRDefault="006035C1" w:rsidP="008951E5">
      <w:pPr>
        <w:pStyle w:val="Sansinterligne"/>
        <w:jc w:val="both"/>
        <w:rPr>
          <w:rFonts w:ascii="Verdana" w:hAnsi="Verdana"/>
          <w:sz w:val="20"/>
        </w:rPr>
      </w:pPr>
    </w:p>
    <w:p w14:paraId="7343BF01" w14:textId="77777777" w:rsidR="006035C1" w:rsidRDefault="006035C1" w:rsidP="008951E5">
      <w:pPr>
        <w:pStyle w:val="Sansinterligne"/>
        <w:jc w:val="both"/>
        <w:rPr>
          <w:rFonts w:ascii="Verdana" w:hAnsi="Verdana"/>
          <w:sz w:val="20"/>
        </w:rPr>
      </w:pPr>
    </w:p>
    <w:p w14:paraId="09037198" w14:textId="77777777" w:rsidR="006035C1" w:rsidRDefault="006035C1" w:rsidP="008951E5">
      <w:pPr>
        <w:pStyle w:val="Sansinterligne"/>
        <w:jc w:val="both"/>
        <w:rPr>
          <w:rFonts w:ascii="Verdana" w:hAnsi="Verdana"/>
          <w:sz w:val="20"/>
        </w:rPr>
      </w:pPr>
    </w:p>
    <w:p w14:paraId="64297ACE" w14:textId="77777777" w:rsidR="006035C1" w:rsidRDefault="006035C1" w:rsidP="008951E5">
      <w:pPr>
        <w:pStyle w:val="Sansinterligne"/>
        <w:jc w:val="both"/>
        <w:rPr>
          <w:rFonts w:ascii="Verdana" w:hAnsi="Verdana"/>
          <w:sz w:val="20"/>
        </w:rPr>
      </w:pPr>
    </w:p>
    <w:p w14:paraId="26591F95" w14:textId="77777777" w:rsidR="006035C1" w:rsidRDefault="006035C1" w:rsidP="008951E5">
      <w:pPr>
        <w:pStyle w:val="Sansinterligne"/>
        <w:jc w:val="both"/>
        <w:rPr>
          <w:rFonts w:ascii="Verdana" w:hAnsi="Verdana"/>
          <w:sz w:val="20"/>
        </w:rPr>
      </w:pPr>
    </w:p>
    <w:p w14:paraId="441D5C70" w14:textId="77777777" w:rsidR="006035C1" w:rsidRDefault="006035C1" w:rsidP="008951E5">
      <w:pPr>
        <w:pStyle w:val="Sansinterligne"/>
        <w:jc w:val="both"/>
        <w:rPr>
          <w:rFonts w:ascii="Verdana" w:hAnsi="Verdana"/>
          <w:sz w:val="20"/>
        </w:rPr>
      </w:pPr>
    </w:p>
    <w:p w14:paraId="35700F34" w14:textId="77777777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2704018D" w14:textId="77777777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5FBC58E2" w14:textId="77777777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57AACE10" w14:textId="77777777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4EB00E3C" w14:textId="77777777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531EE624" w14:textId="77777777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636FE4D1" w14:textId="77777777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56AA1BC9" w14:textId="77777777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56F8E382" w14:textId="3A6BAC0E" w:rsidR="0095459C" w:rsidRDefault="0095459C" w:rsidP="008951E5">
      <w:pPr>
        <w:pStyle w:val="Sansinterligne"/>
        <w:jc w:val="both"/>
        <w:rPr>
          <w:rFonts w:ascii="Verdana" w:hAnsi="Verdana"/>
          <w:sz w:val="20"/>
        </w:rPr>
      </w:pPr>
    </w:p>
    <w:p w14:paraId="253CC4E0" w14:textId="77777777" w:rsidR="00601C4A" w:rsidRDefault="00601C4A" w:rsidP="008951E5">
      <w:pPr>
        <w:pStyle w:val="Sansinterligne"/>
        <w:jc w:val="both"/>
        <w:rPr>
          <w:rFonts w:ascii="Verdana" w:hAnsi="Verdana"/>
          <w:sz w:val="20"/>
        </w:rPr>
      </w:pPr>
    </w:p>
    <w:p w14:paraId="27598644" w14:textId="77777777" w:rsidR="00601C4A" w:rsidRDefault="00601C4A" w:rsidP="008951E5">
      <w:pPr>
        <w:pStyle w:val="Sansinterligne"/>
        <w:jc w:val="both"/>
        <w:rPr>
          <w:rFonts w:ascii="Verdana" w:hAnsi="Verdana"/>
          <w:sz w:val="20"/>
        </w:rPr>
      </w:pPr>
    </w:p>
    <w:sectPr w:rsidR="00601C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F07E" w14:textId="77777777" w:rsidR="008951E5" w:rsidRDefault="008951E5" w:rsidP="008951E5">
      <w:pPr>
        <w:spacing w:after="0" w:line="240" w:lineRule="auto"/>
      </w:pPr>
      <w:r>
        <w:separator/>
      </w:r>
    </w:p>
  </w:endnote>
  <w:endnote w:type="continuationSeparator" w:id="0">
    <w:p w14:paraId="08619786" w14:textId="77777777" w:rsidR="008951E5" w:rsidRDefault="008951E5" w:rsidP="0089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C037" w14:textId="77777777" w:rsidR="008951E5" w:rsidRDefault="008951E5" w:rsidP="008951E5">
      <w:pPr>
        <w:spacing w:after="0" w:line="240" w:lineRule="auto"/>
      </w:pPr>
      <w:r>
        <w:separator/>
      </w:r>
    </w:p>
  </w:footnote>
  <w:footnote w:type="continuationSeparator" w:id="0">
    <w:p w14:paraId="0E5474A7" w14:textId="77777777" w:rsidR="008951E5" w:rsidRDefault="008951E5" w:rsidP="008951E5">
      <w:pPr>
        <w:spacing w:after="0" w:line="240" w:lineRule="auto"/>
      </w:pPr>
      <w:r>
        <w:continuationSeparator/>
      </w:r>
    </w:p>
  </w:footnote>
  <w:footnote w:id="1">
    <w:p w14:paraId="25181C40" w14:textId="77777777" w:rsidR="007D0F39" w:rsidRDefault="007D0F3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87E13">
        <w:rPr>
          <w:rFonts w:ascii="Verdana" w:hAnsi="Verdana"/>
          <w:bCs/>
          <w:i/>
          <w:sz w:val="18"/>
          <w:szCs w:val="18"/>
        </w:rPr>
        <w:t xml:space="preserve">Pour chaque action concernée </w:t>
      </w:r>
      <w:r w:rsidR="00D87E13" w:rsidRPr="00D87E13">
        <w:rPr>
          <w:rFonts w:ascii="Verdana" w:hAnsi="Verdana"/>
          <w:bCs/>
          <w:i/>
          <w:sz w:val="18"/>
          <w:szCs w:val="18"/>
        </w:rPr>
        <w:t>l</w:t>
      </w:r>
      <w:r w:rsidRPr="00D87E13">
        <w:rPr>
          <w:rFonts w:ascii="Verdana" w:hAnsi="Verdana"/>
          <w:bCs/>
          <w:i/>
          <w:sz w:val="18"/>
          <w:szCs w:val="18"/>
        </w:rPr>
        <w:t>a date de production du bilan d’étape doit être arrêtée avec le (la) référent (e) territorial(e) en charge du suivi de l’action.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48CA" w14:textId="62D68922" w:rsidR="007C3911" w:rsidRDefault="007C3911">
    <w:pPr>
      <w:pStyle w:val="En-tte"/>
    </w:pPr>
    <w:r>
      <w:rPr>
        <w:noProof/>
      </w:rPr>
      <w:drawing>
        <wp:inline distT="0" distB="0" distL="0" distR="0" wp14:anchorId="2E36A894" wp14:editId="1D06200A">
          <wp:extent cx="1169652" cy="6572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398" cy="659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A46"/>
    <w:multiLevelType w:val="hybridMultilevel"/>
    <w:tmpl w:val="46DCD0A2"/>
    <w:lvl w:ilvl="0" w:tplc="7C30BC5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156D5"/>
    <w:multiLevelType w:val="hybridMultilevel"/>
    <w:tmpl w:val="DB443E0C"/>
    <w:lvl w:ilvl="0" w:tplc="7C30BC52">
      <w:start w:val="1"/>
      <w:numFmt w:val="bullet"/>
      <w:lvlText w:val="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371DEC"/>
    <w:multiLevelType w:val="hybridMultilevel"/>
    <w:tmpl w:val="364C62A2"/>
    <w:lvl w:ilvl="0" w:tplc="F9F26BB2">
      <w:numFmt w:val="bullet"/>
      <w:lvlText w:val="-"/>
      <w:lvlJc w:val="left"/>
      <w:pPr>
        <w:ind w:left="0" w:hanging="360"/>
      </w:pPr>
      <w:rPr>
        <w:rFonts w:ascii="Verdana" w:eastAsiaTheme="minorHAnsi" w:hAnsi="Verdana" w:cstheme="minorBidi" w:hint="default"/>
      </w:rPr>
    </w:lvl>
    <w:lvl w:ilvl="1" w:tplc="A6FA683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C112343"/>
    <w:multiLevelType w:val="hybridMultilevel"/>
    <w:tmpl w:val="7A10271E"/>
    <w:lvl w:ilvl="0" w:tplc="1B76D3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C4C91"/>
    <w:multiLevelType w:val="hybridMultilevel"/>
    <w:tmpl w:val="21D43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687B"/>
    <w:multiLevelType w:val="hybridMultilevel"/>
    <w:tmpl w:val="52061626"/>
    <w:lvl w:ilvl="0" w:tplc="543277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67ED3"/>
    <w:multiLevelType w:val="hybridMultilevel"/>
    <w:tmpl w:val="9328CFA8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C1DC4"/>
    <w:multiLevelType w:val="hybridMultilevel"/>
    <w:tmpl w:val="51ACC5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D79D9"/>
    <w:multiLevelType w:val="hybridMultilevel"/>
    <w:tmpl w:val="B0D8F70A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57D7B"/>
    <w:multiLevelType w:val="hybridMultilevel"/>
    <w:tmpl w:val="6312427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C5206"/>
    <w:multiLevelType w:val="hybridMultilevel"/>
    <w:tmpl w:val="9E56D1F6"/>
    <w:lvl w:ilvl="0" w:tplc="5B0C6E86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F37E2"/>
    <w:multiLevelType w:val="hybridMultilevel"/>
    <w:tmpl w:val="6D92108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1623C"/>
    <w:multiLevelType w:val="hybridMultilevel"/>
    <w:tmpl w:val="D998367C"/>
    <w:lvl w:ilvl="0" w:tplc="543277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155573">
    <w:abstractNumId w:val="12"/>
  </w:num>
  <w:num w:numId="2" w16cid:durableId="817960900">
    <w:abstractNumId w:val="11"/>
  </w:num>
  <w:num w:numId="3" w16cid:durableId="59638558">
    <w:abstractNumId w:val="3"/>
  </w:num>
  <w:num w:numId="4" w16cid:durableId="2136677771">
    <w:abstractNumId w:val="2"/>
  </w:num>
  <w:num w:numId="5" w16cid:durableId="1469203958">
    <w:abstractNumId w:val="7"/>
  </w:num>
  <w:num w:numId="6" w16cid:durableId="933784434">
    <w:abstractNumId w:val="5"/>
  </w:num>
  <w:num w:numId="7" w16cid:durableId="1887136563">
    <w:abstractNumId w:val="13"/>
  </w:num>
  <w:num w:numId="8" w16cid:durableId="931546197">
    <w:abstractNumId w:val="9"/>
  </w:num>
  <w:num w:numId="9" w16cid:durableId="1255363858">
    <w:abstractNumId w:val="6"/>
  </w:num>
  <w:num w:numId="10" w16cid:durableId="741099549">
    <w:abstractNumId w:val="8"/>
  </w:num>
  <w:num w:numId="11" w16cid:durableId="1067799410">
    <w:abstractNumId w:val="0"/>
  </w:num>
  <w:num w:numId="12" w16cid:durableId="365953246">
    <w:abstractNumId w:val="2"/>
  </w:num>
  <w:num w:numId="13" w16cid:durableId="193426060">
    <w:abstractNumId w:val="10"/>
  </w:num>
  <w:num w:numId="14" w16cid:durableId="2010328243">
    <w:abstractNumId w:val="4"/>
  </w:num>
  <w:num w:numId="15" w16cid:durableId="1268581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31A"/>
    <w:rsid w:val="000530A4"/>
    <w:rsid w:val="000F3A32"/>
    <w:rsid w:val="0010190F"/>
    <w:rsid w:val="001E5C27"/>
    <w:rsid w:val="0039689B"/>
    <w:rsid w:val="003A7F24"/>
    <w:rsid w:val="003F26DB"/>
    <w:rsid w:val="003F65BB"/>
    <w:rsid w:val="00547C8B"/>
    <w:rsid w:val="00571296"/>
    <w:rsid w:val="005B62BD"/>
    <w:rsid w:val="00601C4A"/>
    <w:rsid w:val="006035C1"/>
    <w:rsid w:val="006818FB"/>
    <w:rsid w:val="007C3911"/>
    <w:rsid w:val="007D0F39"/>
    <w:rsid w:val="007D65B2"/>
    <w:rsid w:val="0086169A"/>
    <w:rsid w:val="008951E5"/>
    <w:rsid w:val="009248DE"/>
    <w:rsid w:val="0095459C"/>
    <w:rsid w:val="00AB19D9"/>
    <w:rsid w:val="00AD71F1"/>
    <w:rsid w:val="00BE4D77"/>
    <w:rsid w:val="00CF34E2"/>
    <w:rsid w:val="00D8131A"/>
    <w:rsid w:val="00D85699"/>
    <w:rsid w:val="00D87E13"/>
    <w:rsid w:val="00E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E286C"/>
  <w15:docId w15:val="{D3104186-56F2-4222-8D62-8F572996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131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D71F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48D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951E5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8951E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8951E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951E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1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1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1C4A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3F65B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3F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911"/>
  </w:style>
  <w:style w:type="paragraph" w:styleId="Pieddepage">
    <w:name w:val="footer"/>
    <w:basedOn w:val="Normal"/>
    <w:link w:val="PieddepageCar"/>
    <w:uiPriority w:val="99"/>
    <w:unhideWhenUsed/>
    <w:rsid w:val="007C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fp@centrevalde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F9AB-F0C6-4EFB-AD5D-E372EE16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 VILLEPOUX</dc:creator>
  <cp:lastModifiedBy>CHIRON Adrien</cp:lastModifiedBy>
  <cp:revision>14</cp:revision>
  <cp:lastPrinted>2018-01-04T16:26:00Z</cp:lastPrinted>
  <dcterms:created xsi:type="dcterms:W3CDTF">2017-12-20T08:40:00Z</dcterms:created>
  <dcterms:modified xsi:type="dcterms:W3CDTF">2024-12-06T16:13:00Z</dcterms:modified>
</cp:coreProperties>
</file>