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EE6E" w14:textId="400B9CED" w:rsidR="00D41B44" w:rsidRPr="004B2806" w:rsidRDefault="00137338" w:rsidP="00671145">
      <w:pPr>
        <w:tabs>
          <w:tab w:val="num" w:pos="1428"/>
          <w:tab w:val="num" w:pos="1604"/>
        </w:tabs>
        <w:spacing w:after="0" w:line="240" w:lineRule="auto"/>
        <w:jc w:val="both"/>
        <w:rPr>
          <w:rFonts w:ascii="Verdana" w:hAnsi="Verdana" w:cs="Verdana"/>
          <w:b/>
          <w:bCs/>
          <w:color w:val="FF0000"/>
          <w:sz w:val="20"/>
          <w:szCs w:val="20"/>
          <w:u w:val="single"/>
        </w:rPr>
      </w:pPr>
      <w:r w:rsidRPr="004B2806">
        <w:rPr>
          <w:rFonts w:ascii="Verdana" w:hAnsi="Verdana"/>
          <w:noProof/>
          <w:color w:val="FF0000"/>
          <w:sz w:val="20"/>
        </w:rPr>
        <mc:AlternateContent>
          <mc:Choice Requires="wps">
            <w:drawing>
              <wp:anchor distT="0" distB="0" distL="114300" distR="114300" simplePos="0" relativeHeight="251662336" behindDoc="0" locked="0" layoutInCell="1" allowOverlap="1" wp14:anchorId="22099395" wp14:editId="73E75BA5">
                <wp:simplePos x="0" y="0"/>
                <wp:positionH relativeFrom="column">
                  <wp:posOffset>7966710</wp:posOffset>
                </wp:positionH>
                <wp:positionV relativeFrom="paragraph">
                  <wp:posOffset>-782320</wp:posOffset>
                </wp:positionV>
                <wp:extent cx="1441450" cy="323850"/>
                <wp:effectExtent l="0" t="0" r="6350" b="0"/>
                <wp:wrapNone/>
                <wp:docPr id="6" name="Zone de texte 6"/>
                <wp:cNvGraphicFramePr/>
                <a:graphic xmlns:a="http://schemas.openxmlformats.org/drawingml/2006/main">
                  <a:graphicData uri="http://schemas.microsoft.com/office/word/2010/wordprocessingShape">
                    <wps:wsp>
                      <wps:cNvSpPr txBox="1"/>
                      <wps:spPr>
                        <a:xfrm>
                          <a:off x="0" y="0"/>
                          <a:ext cx="1441450" cy="323850"/>
                        </a:xfrm>
                        <a:prstGeom prst="rect">
                          <a:avLst/>
                        </a:prstGeom>
                        <a:solidFill>
                          <a:schemeClr val="lt1"/>
                        </a:solidFill>
                        <a:ln w="6350">
                          <a:noFill/>
                        </a:ln>
                      </wps:spPr>
                      <wps:txbx>
                        <w:txbxContent>
                          <w:p w14:paraId="2EFE3ABD" w14:textId="4697E47F" w:rsidR="00137338" w:rsidRPr="00137338" w:rsidRDefault="00137338">
                            <w:pPr>
                              <w:rPr>
                                <w:rFonts w:ascii="Verdana" w:hAnsi="Verdana"/>
                                <w:i/>
                                <w:iCs/>
                                <w:color w:val="A6A6A6" w:themeColor="background1" w:themeShade="A6"/>
                                <w:sz w:val="16"/>
                                <w:szCs w:val="16"/>
                              </w:rPr>
                            </w:pPr>
                            <w:r w:rsidRPr="00137338">
                              <w:rPr>
                                <w:rFonts w:ascii="Verdana" w:hAnsi="Verdana"/>
                                <w:i/>
                                <w:iCs/>
                                <w:color w:val="A6A6A6" w:themeColor="background1" w:themeShade="A6"/>
                                <w:sz w:val="16"/>
                                <w:szCs w:val="16"/>
                              </w:rPr>
                              <w:t xml:space="preserve">Version </w:t>
                            </w:r>
                            <w:r w:rsidR="006E75C9">
                              <w:rPr>
                                <w:rFonts w:ascii="Verdana" w:hAnsi="Verdana"/>
                                <w:i/>
                                <w:iCs/>
                                <w:color w:val="A6A6A6" w:themeColor="background1" w:themeShade="A6"/>
                                <w:sz w:val="16"/>
                                <w:szCs w:val="16"/>
                              </w:rPr>
                              <w:t>décembre</w:t>
                            </w:r>
                            <w:r w:rsidR="006F0D36">
                              <w:rPr>
                                <w:rFonts w:ascii="Verdana" w:hAnsi="Verdana"/>
                                <w:i/>
                                <w:iCs/>
                                <w:color w:val="A6A6A6" w:themeColor="background1" w:themeShade="A6"/>
                                <w:sz w:val="16"/>
                                <w:szCs w:val="16"/>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099395" id="_x0000_t202" coordsize="21600,21600" o:spt="202" path="m,l,21600r21600,l21600,xe">
                <v:stroke joinstyle="miter"/>
                <v:path gradientshapeok="t" o:connecttype="rect"/>
              </v:shapetype>
              <v:shape id="Zone de texte 6" o:spid="_x0000_s1026" type="#_x0000_t202" style="position:absolute;left:0;text-align:left;margin-left:627.3pt;margin-top:-61.6pt;width:113.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" fillcolor="white [3201]" stroked="f" strokeweight=".5pt">
                <v:textbox>
                  <w:txbxContent>
                    <w:p w14:paraId="2EFE3ABD" w14:textId="4697E47F" w:rsidR="00137338" w:rsidRPr="00137338" w:rsidRDefault="00137338">
                      <w:pPr>
                        <w:rPr>
                          <w:rFonts w:ascii="Verdana" w:hAnsi="Verdana"/>
                          <w:i/>
                          <w:iCs/>
                          <w:color w:val="A6A6A6" w:themeColor="background1" w:themeShade="A6"/>
                          <w:sz w:val="16"/>
                          <w:szCs w:val="16"/>
                        </w:rPr>
                      </w:pPr>
                      <w:r w:rsidRPr="00137338">
                        <w:rPr>
                          <w:rFonts w:ascii="Verdana" w:hAnsi="Verdana"/>
                          <w:i/>
                          <w:iCs/>
                          <w:color w:val="A6A6A6" w:themeColor="background1" w:themeShade="A6"/>
                          <w:sz w:val="16"/>
                          <w:szCs w:val="16"/>
                        </w:rPr>
                        <w:t xml:space="preserve">Version </w:t>
                      </w:r>
                      <w:r w:rsidR="006E75C9">
                        <w:rPr>
                          <w:rFonts w:ascii="Verdana" w:hAnsi="Verdana"/>
                          <w:i/>
                          <w:iCs/>
                          <w:color w:val="A6A6A6" w:themeColor="background1" w:themeShade="A6"/>
                          <w:sz w:val="16"/>
                          <w:szCs w:val="16"/>
                        </w:rPr>
                        <w:t>décembre</w:t>
                      </w:r>
                      <w:r w:rsidR="006F0D36">
                        <w:rPr>
                          <w:rFonts w:ascii="Verdana" w:hAnsi="Verdana"/>
                          <w:i/>
                          <w:iCs/>
                          <w:color w:val="A6A6A6" w:themeColor="background1" w:themeShade="A6"/>
                          <w:sz w:val="16"/>
                          <w:szCs w:val="16"/>
                        </w:rPr>
                        <w:t xml:space="preserve"> 2024</w:t>
                      </w:r>
                    </w:p>
                  </w:txbxContent>
                </v:textbox>
              </v:shape>
            </w:pict>
          </mc:Fallback>
        </mc:AlternateContent>
      </w:r>
      <w:r w:rsidR="00D41B44" w:rsidRPr="004B2806">
        <w:rPr>
          <w:rFonts w:ascii="Verdana" w:hAnsi="Verdana" w:cs="Verdana"/>
          <w:b/>
          <w:bCs/>
          <w:color w:val="FF0000"/>
          <w:sz w:val="20"/>
          <w:szCs w:val="20"/>
          <w:u w:val="single"/>
        </w:rPr>
        <w:t xml:space="preserve">LES PUBLICS ELIGIBLES AU </w:t>
      </w:r>
      <w:r w:rsidR="00F57EFF" w:rsidRPr="004B2806">
        <w:rPr>
          <w:rFonts w:ascii="Verdana" w:hAnsi="Verdana" w:cs="Verdana"/>
          <w:b/>
          <w:bCs/>
          <w:color w:val="FF0000"/>
          <w:sz w:val="20"/>
          <w:szCs w:val="20"/>
          <w:u w:val="single"/>
        </w:rPr>
        <w:t>PRF</w:t>
      </w:r>
    </w:p>
    <w:p w14:paraId="1FAF35B2" w14:textId="71F81416" w:rsidR="00D41B44" w:rsidRDefault="00D41B44" w:rsidP="00D41B44">
      <w:pPr>
        <w:autoSpaceDE w:val="0"/>
        <w:autoSpaceDN w:val="0"/>
        <w:adjustRightInd w:val="0"/>
        <w:spacing w:after="0" w:line="240" w:lineRule="auto"/>
        <w:jc w:val="both"/>
        <w:rPr>
          <w:rFonts w:ascii="Verdana" w:hAnsi="Verdana" w:cs="Verdana"/>
          <w:sz w:val="20"/>
          <w:szCs w:val="20"/>
        </w:rPr>
      </w:pPr>
    </w:p>
    <w:p w14:paraId="78967772" w14:textId="77777777" w:rsidR="001C167B" w:rsidRDefault="001C167B" w:rsidP="001C167B">
      <w:pPr>
        <w:spacing w:after="0"/>
        <w:rPr>
          <w:rFonts w:ascii="Verdana" w:hAnsi="Verdana"/>
          <w:b/>
          <w:bCs/>
          <w:sz w:val="20"/>
          <w:szCs w:val="20"/>
        </w:rPr>
      </w:pPr>
      <w:r>
        <w:rPr>
          <w:rStyle w:val="eop"/>
          <w:rFonts w:ascii="Verdana" w:hAnsi="Verdana"/>
          <w:color w:val="000000"/>
          <w:sz w:val="20"/>
          <w:szCs w:val="20"/>
          <w:shd w:val="clear" w:color="auto" w:fill="FFFFFF"/>
        </w:rPr>
        <w:t xml:space="preserve">-&gt;&gt; </w:t>
      </w:r>
      <w:r>
        <w:rPr>
          <w:rFonts w:ascii="Verdana" w:hAnsi="Verdana"/>
          <w:b/>
          <w:bCs/>
          <w:sz w:val="20"/>
          <w:szCs w:val="20"/>
        </w:rPr>
        <w:t xml:space="preserve">toutes les formations du PRF sont accessibles aux </w:t>
      </w:r>
      <w:r w:rsidRPr="001C167B">
        <w:rPr>
          <w:rFonts w:ascii="Verdana" w:hAnsi="Verdana"/>
          <w:b/>
          <w:bCs/>
          <w:sz w:val="20"/>
          <w:szCs w:val="20"/>
        </w:rPr>
        <w:t>personnes en situation de handicap</w:t>
      </w:r>
      <w:r>
        <w:rPr>
          <w:rFonts w:ascii="Verdana" w:hAnsi="Verdana"/>
          <w:b/>
          <w:bCs/>
          <w:sz w:val="20"/>
          <w:szCs w:val="20"/>
        </w:rPr>
        <w:t>.</w:t>
      </w:r>
    </w:p>
    <w:p w14:paraId="7609B35A" w14:textId="77777777" w:rsidR="001C167B" w:rsidRDefault="001C167B" w:rsidP="00F43644">
      <w:pPr>
        <w:spacing w:after="0"/>
        <w:jc w:val="both"/>
        <w:rPr>
          <w:rStyle w:val="eop"/>
          <w:rFonts w:ascii="Verdana" w:hAnsi="Verdana"/>
          <w:color w:val="000000"/>
          <w:sz w:val="20"/>
          <w:szCs w:val="20"/>
          <w:shd w:val="clear" w:color="auto" w:fill="FFFFFF"/>
        </w:rPr>
      </w:pPr>
    </w:p>
    <w:p w14:paraId="411ECCA5" w14:textId="32B32E28" w:rsidR="001C167B" w:rsidRDefault="004B2806" w:rsidP="00F43644">
      <w:pPr>
        <w:spacing w:after="0"/>
        <w:jc w:val="both"/>
        <w:rPr>
          <w:rStyle w:val="eop"/>
          <w:rFonts w:ascii="Verdana" w:hAnsi="Verdana"/>
          <w:color w:val="000000"/>
          <w:sz w:val="20"/>
          <w:szCs w:val="20"/>
          <w:shd w:val="clear" w:color="auto" w:fill="FFFFFF"/>
        </w:rPr>
      </w:pPr>
      <w:r w:rsidRPr="004B2806">
        <w:rPr>
          <w:rStyle w:val="eop"/>
          <w:rFonts w:ascii="Verdana" w:hAnsi="Verdana"/>
          <w:color w:val="000000"/>
          <w:sz w:val="20"/>
          <w:szCs w:val="20"/>
          <w:shd w:val="clear" w:color="auto" w:fill="FFFFFF"/>
        </w:rPr>
        <w:t>En complément des publics ciblés dans le cadre du Pacte 2024-2027, il convient de souligner que la Région attend un accueil privilégié des publics fortement fragilisés</w:t>
      </w:r>
      <w:r>
        <w:rPr>
          <w:rStyle w:val="eop"/>
          <w:rFonts w:ascii="Verdana" w:hAnsi="Verdana"/>
          <w:color w:val="000000"/>
          <w:sz w:val="20"/>
          <w:szCs w:val="20"/>
          <w:shd w:val="clear" w:color="auto" w:fill="FFFFFF"/>
        </w:rPr>
        <w:t xml:space="preserve">, dont </w:t>
      </w:r>
      <w:r w:rsidRPr="004B2806">
        <w:rPr>
          <w:rStyle w:val="eop"/>
          <w:rFonts w:ascii="Verdana" w:hAnsi="Verdana"/>
          <w:b/>
          <w:bCs/>
          <w:color w:val="000000"/>
          <w:sz w:val="20"/>
          <w:szCs w:val="20"/>
          <w:shd w:val="clear" w:color="auto" w:fill="FFFFFF"/>
        </w:rPr>
        <w:t>les personnes en situation de handicap</w:t>
      </w:r>
      <w:r w:rsidRPr="004B2806">
        <w:rPr>
          <w:rStyle w:val="eop"/>
          <w:rFonts w:ascii="Verdana" w:hAnsi="Verdana"/>
          <w:color w:val="000000"/>
          <w:sz w:val="20"/>
          <w:szCs w:val="20"/>
          <w:shd w:val="clear" w:color="auto" w:fill="FFFFFF"/>
        </w:rPr>
        <w:t>, bénéficiaires de l'obligation d'emploi telle que définie dans l'article L5212-13 du Code du Travail</w:t>
      </w:r>
      <w:r>
        <w:rPr>
          <w:rStyle w:val="eop"/>
          <w:rFonts w:ascii="Verdana" w:hAnsi="Verdana"/>
          <w:color w:val="000000"/>
          <w:sz w:val="20"/>
          <w:szCs w:val="20"/>
          <w:shd w:val="clear" w:color="auto" w:fill="FFFFFF"/>
        </w:rPr>
        <w:t xml:space="preserve">. </w:t>
      </w:r>
    </w:p>
    <w:p w14:paraId="1B9032CC" w14:textId="77777777" w:rsidR="001C167B" w:rsidRDefault="001C167B" w:rsidP="00F43644">
      <w:pPr>
        <w:spacing w:after="0"/>
        <w:jc w:val="both"/>
        <w:rPr>
          <w:rStyle w:val="eop"/>
          <w:rFonts w:ascii="Verdana" w:hAnsi="Verdana"/>
          <w:color w:val="000000"/>
          <w:sz w:val="20"/>
          <w:szCs w:val="20"/>
          <w:shd w:val="clear" w:color="auto" w:fill="FFFFFF"/>
        </w:rPr>
      </w:pPr>
    </w:p>
    <w:p w14:paraId="55E123CE" w14:textId="559DA357" w:rsidR="00944198" w:rsidRDefault="004B2806" w:rsidP="00F43644">
      <w:pPr>
        <w:spacing w:after="0"/>
        <w:jc w:val="both"/>
        <w:rPr>
          <w:rStyle w:val="eop"/>
          <w:rFonts w:ascii="Verdana" w:hAnsi="Verdana"/>
          <w:color w:val="000000"/>
          <w:sz w:val="20"/>
          <w:szCs w:val="20"/>
          <w:shd w:val="clear" w:color="auto" w:fill="FFFFFF"/>
        </w:rPr>
      </w:pPr>
      <w:r w:rsidRPr="004B2806">
        <w:rPr>
          <w:rStyle w:val="eop"/>
          <w:rFonts w:ascii="Verdana" w:hAnsi="Verdana"/>
          <w:color w:val="000000"/>
          <w:sz w:val="20"/>
          <w:szCs w:val="20"/>
          <w:shd w:val="clear" w:color="auto" w:fill="FFFFFF"/>
        </w:rPr>
        <w:t>La Région coopère de façon étroite et organisée avec l’AGEFIPH, notamment dans le cadre du Plan Régional d’Insertion des Travailleurs Handicapés (PRITH), pour améliorer la prise en charge des personnes en situation de handicap. Aussi, les organismes de formation sont attendus pour renforcer les relations avec les acteurs de l’emploi et du handicap dans l’objectif de favoriser l’accueil des publics en situation de handicap</w:t>
      </w:r>
      <w:r>
        <w:rPr>
          <w:rStyle w:val="eop"/>
          <w:rFonts w:ascii="Verdana" w:hAnsi="Verdana"/>
          <w:color w:val="000000"/>
          <w:sz w:val="20"/>
          <w:szCs w:val="20"/>
          <w:shd w:val="clear" w:color="auto" w:fill="FFFFFF"/>
        </w:rPr>
        <w:t>.</w:t>
      </w:r>
    </w:p>
    <w:p w14:paraId="207453DF" w14:textId="77777777" w:rsidR="004B2806" w:rsidRDefault="004B2806" w:rsidP="004B2806">
      <w:pPr>
        <w:spacing w:after="0"/>
        <w:rPr>
          <w:rStyle w:val="eop"/>
          <w:rFonts w:ascii="Verdana" w:hAnsi="Verdana"/>
          <w:color w:val="000000"/>
          <w:sz w:val="20"/>
          <w:szCs w:val="20"/>
          <w:shd w:val="clear" w:color="auto" w:fill="FFFFFF"/>
        </w:rPr>
      </w:pPr>
    </w:p>
    <w:p w14:paraId="176F4A42" w14:textId="77777777" w:rsidR="004B2806" w:rsidRDefault="004B2806" w:rsidP="00944198">
      <w:pPr>
        <w:spacing w:after="0"/>
        <w:rPr>
          <w:rStyle w:val="eop"/>
          <w:rFonts w:ascii="Verdana" w:hAnsi="Verdana"/>
          <w:color w:val="000000"/>
          <w:sz w:val="20"/>
          <w:szCs w:val="20"/>
          <w:shd w:val="clear" w:color="auto" w:fill="FFFFFF"/>
        </w:rPr>
      </w:pPr>
    </w:p>
    <w:p w14:paraId="249FC01F" w14:textId="04B6CFCC" w:rsidR="00341B2E" w:rsidRPr="00C96D5C" w:rsidRDefault="00C96D5C" w:rsidP="00341B2E">
      <w:pPr>
        <w:tabs>
          <w:tab w:val="num" w:pos="1428"/>
          <w:tab w:val="num" w:pos="1604"/>
        </w:tabs>
        <w:spacing w:after="0" w:line="240" w:lineRule="auto"/>
        <w:jc w:val="both"/>
        <w:rPr>
          <w:rFonts w:ascii="Verdana" w:hAnsi="Verdana" w:cs="Verdana"/>
          <w:b/>
          <w:bCs/>
          <w:caps/>
          <w:color w:val="FF0000"/>
          <w:sz w:val="20"/>
          <w:szCs w:val="20"/>
          <w:u w:val="single"/>
        </w:rPr>
      </w:pPr>
      <w:r w:rsidRPr="00C96D5C">
        <w:rPr>
          <w:rFonts w:ascii="Verdana" w:hAnsi="Verdana" w:cs="Verdana"/>
          <w:b/>
          <w:bCs/>
          <w:caps/>
          <w:color w:val="FF0000"/>
          <w:sz w:val="20"/>
          <w:szCs w:val="20"/>
          <w:u w:val="single"/>
        </w:rPr>
        <w:t>N</w:t>
      </w:r>
      <w:r w:rsidR="00341B2E" w:rsidRPr="00C96D5C">
        <w:rPr>
          <w:rFonts w:ascii="Verdana" w:hAnsi="Verdana" w:cs="Verdana"/>
          <w:b/>
          <w:bCs/>
          <w:caps/>
          <w:color w:val="FF0000"/>
          <w:sz w:val="20"/>
          <w:szCs w:val="20"/>
          <w:u w:val="single"/>
        </w:rPr>
        <w:t>ouveauté PRF 25-28 : un référent handicap dans chaque OF</w:t>
      </w:r>
    </w:p>
    <w:p w14:paraId="5502D6F0" w14:textId="77777777" w:rsidR="00341B2E" w:rsidRDefault="00341B2E" w:rsidP="004B2806">
      <w:pPr>
        <w:spacing w:after="0"/>
        <w:rPr>
          <w:rStyle w:val="eop"/>
          <w:rFonts w:ascii="Verdana" w:hAnsi="Verdana"/>
          <w:color w:val="000000"/>
          <w:sz w:val="20"/>
          <w:szCs w:val="20"/>
          <w:shd w:val="clear" w:color="auto" w:fill="FFFFFF"/>
        </w:rPr>
      </w:pPr>
    </w:p>
    <w:p w14:paraId="2F26BC74" w14:textId="77777777" w:rsidR="00C96D5C" w:rsidRPr="00A54D7A" w:rsidRDefault="00341B2E" w:rsidP="00341B2E">
      <w:pPr>
        <w:spacing w:after="0"/>
        <w:rPr>
          <w:rStyle w:val="eop"/>
          <w:rFonts w:ascii="Verdana" w:hAnsi="Verdana"/>
          <w:color w:val="000000"/>
          <w:sz w:val="20"/>
          <w:szCs w:val="20"/>
          <w:shd w:val="clear" w:color="auto" w:fill="FFFFFF"/>
        </w:rPr>
      </w:pPr>
      <w:r w:rsidRPr="00A54D7A">
        <w:rPr>
          <w:rStyle w:val="eop"/>
          <w:rFonts w:ascii="Verdana" w:hAnsi="Verdana"/>
          <w:color w:val="000000"/>
          <w:sz w:val="20"/>
          <w:szCs w:val="20"/>
          <w:shd w:val="clear" w:color="auto" w:fill="FFFFFF"/>
        </w:rPr>
        <w:t xml:space="preserve">L’organisme de formation doit mettre en place une fonction de </w:t>
      </w:r>
      <w:r w:rsidRPr="00A54D7A">
        <w:rPr>
          <w:rStyle w:val="eop"/>
          <w:rFonts w:ascii="Verdana" w:hAnsi="Verdana"/>
          <w:b/>
          <w:bCs/>
          <w:color w:val="000000"/>
          <w:sz w:val="20"/>
          <w:szCs w:val="20"/>
          <w:shd w:val="clear" w:color="auto" w:fill="FFFFFF"/>
        </w:rPr>
        <w:t>référent handicap</w:t>
      </w:r>
      <w:r w:rsidRPr="00A54D7A">
        <w:rPr>
          <w:rStyle w:val="eop"/>
          <w:rFonts w:ascii="Verdana" w:hAnsi="Verdana"/>
          <w:color w:val="000000"/>
          <w:sz w:val="20"/>
          <w:szCs w:val="20"/>
          <w:shd w:val="clear" w:color="auto" w:fill="FFFFFF"/>
        </w:rPr>
        <w:t xml:space="preserve">. </w:t>
      </w:r>
      <w:r w:rsidR="00C96D5C" w:rsidRPr="00A54D7A">
        <w:rPr>
          <w:rStyle w:val="eop"/>
          <w:rFonts w:ascii="Verdana" w:hAnsi="Verdana"/>
          <w:color w:val="000000"/>
          <w:sz w:val="20"/>
          <w:szCs w:val="20"/>
          <w:shd w:val="clear" w:color="auto" w:fill="FFFFFF"/>
        </w:rPr>
        <w:t xml:space="preserve">A ce titre, </w:t>
      </w:r>
    </w:p>
    <w:p w14:paraId="435B4CE3" w14:textId="35F3E060" w:rsidR="00A54D7A" w:rsidRPr="005E4ACE" w:rsidRDefault="00C96D5C" w:rsidP="00A54D7A">
      <w:pPr>
        <w:pStyle w:val="Paragraphedeliste"/>
        <w:numPr>
          <w:ilvl w:val="0"/>
          <w:numId w:val="25"/>
        </w:numPr>
        <w:spacing w:after="0"/>
        <w:rPr>
          <w:rStyle w:val="eop"/>
          <w:rFonts w:ascii="Verdana" w:hAnsi="Verdana"/>
          <w:color w:val="FF0000"/>
          <w:sz w:val="20"/>
          <w:szCs w:val="20"/>
          <w:shd w:val="clear" w:color="auto" w:fill="FFFFFF"/>
        </w:rPr>
      </w:pPr>
      <w:r w:rsidRPr="00A54D7A">
        <w:rPr>
          <w:rStyle w:val="eop"/>
          <w:rFonts w:ascii="Verdana" w:hAnsi="Verdana"/>
          <w:color w:val="000000"/>
          <w:sz w:val="20"/>
          <w:szCs w:val="20"/>
          <w:shd w:val="clear" w:color="auto" w:fill="FFFFFF"/>
        </w:rPr>
        <w:t>L’OF</w:t>
      </w:r>
      <w:r w:rsidR="00341B2E" w:rsidRPr="00A54D7A">
        <w:rPr>
          <w:rStyle w:val="eop"/>
          <w:rFonts w:ascii="Verdana" w:hAnsi="Verdana"/>
          <w:color w:val="000000"/>
          <w:sz w:val="20"/>
          <w:szCs w:val="20"/>
          <w:shd w:val="clear" w:color="auto" w:fill="FFFFFF"/>
        </w:rPr>
        <w:t xml:space="preserve"> </w:t>
      </w:r>
      <w:r w:rsidR="00341B2E" w:rsidRPr="00A54D7A">
        <w:rPr>
          <w:rStyle w:val="eop"/>
          <w:rFonts w:ascii="Verdana" w:hAnsi="Verdana"/>
          <w:color w:val="000000"/>
          <w:sz w:val="20"/>
          <w:szCs w:val="20"/>
          <w:u w:val="single"/>
          <w:shd w:val="clear" w:color="auto" w:fill="FFFFFF"/>
        </w:rPr>
        <w:t>s’engage à communiquer le nom et les coordonnées du référent handicap</w:t>
      </w:r>
      <w:r w:rsidR="00341B2E" w:rsidRPr="00A54D7A">
        <w:rPr>
          <w:rStyle w:val="eop"/>
          <w:rFonts w:ascii="Verdana" w:hAnsi="Verdana"/>
          <w:color w:val="000000"/>
          <w:sz w:val="20"/>
          <w:szCs w:val="20"/>
          <w:shd w:val="clear" w:color="auto" w:fill="FFFFFF"/>
        </w:rPr>
        <w:t xml:space="preserve"> par mail auprès de l’équipe </w:t>
      </w:r>
      <w:r w:rsidR="005E4ACE">
        <w:rPr>
          <w:rStyle w:val="eop"/>
          <w:rFonts w:ascii="Verdana" w:hAnsi="Verdana"/>
          <w:color w:val="000000"/>
          <w:sz w:val="20"/>
          <w:szCs w:val="20"/>
          <w:shd w:val="clear" w:color="auto" w:fill="FFFFFF"/>
        </w:rPr>
        <w:t>de la Ressources Handicap Formation (R</w:t>
      </w:r>
      <w:r w:rsidR="00341B2E" w:rsidRPr="00A54D7A">
        <w:rPr>
          <w:rStyle w:val="eop"/>
          <w:rFonts w:ascii="Verdana" w:hAnsi="Verdana"/>
          <w:color w:val="000000"/>
          <w:sz w:val="20"/>
          <w:szCs w:val="20"/>
          <w:shd w:val="clear" w:color="auto" w:fill="FFFFFF"/>
        </w:rPr>
        <w:t>HF</w:t>
      </w:r>
      <w:r w:rsidR="005E4ACE">
        <w:rPr>
          <w:rStyle w:val="eop"/>
          <w:rFonts w:ascii="Verdana" w:hAnsi="Verdana"/>
          <w:color w:val="000000"/>
          <w:sz w:val="20"/>
          <w:szCs w:val="20"/>
          <w:shd w:val="clear" w:color="auto" w:fill="FFFFFF"/>
        </w:rPr>
        <w:t>)</w:t>
      </w:r>
      <w:r w:rsidR="00341B2E" w:rsidRPr="00A54D7A">
        <w:rPr>
          <w:rStyle w:val="eop"/>
          <w:rFonts w:ascii="Verdana" w:hAnsi="Verdana"/>
          <w:color w:val="000000"/>
          <w:sz w:val="20"/>
          <w:szCs w:val="20"/>
          <w:shd w:val="clear" w:color="auto" w:fill="FFFFFF"/>
        </w:rPr>
        <w:t xml:space="preserve"> de l’Agefiph</w:t>
      </w:r>
      <w:r w:rsidR="00AD6520">
        <w:rPr>
          <w:rStyle w:val="eop"/>
          <w:rFonts w:ascii="Verdana" w:hAnsi="Verdana"/>
          <w:color w:val="000000"/>
          <w:sz w:val="20"/>
          <w:szCs w:val="20"/>
          <w:shd w:val="clear" w:color="auto" w:fill="FFFFFF"/>
        </w:rPr>
        <w:t xml:space="preserve"> à </w:t>
      </w:r>
      <w:r w:rsidR="00AD6520" w:rsidRPr="005E4ACE">
        <w:rPr>
          <w:rStyle w:val="eop"/>
          <w:rFonts w:ascii="Verdana" w:hAnsi="Verdana"/>
          <w:color w:val="000000"/>
          <w:sz w:val="20"/>
          <w:szCs w:val="20"/>
          <w:shd w:val="clear" w:color="auto" w:fill="FFFFFF"/>
        </w:rPr>
        <w:t xml:space="preserve">l’adresse suivante </w:t>
      </w:r>
      <w:r w:rsidR="00A54D7A" w:rsidRPr="005E4ACE">
        <w:rPr>
          <w:rStyle w:val="eop"/>
          <w:rFonts w:ascii="Verdana" w:hAnsi="Verdana"/>
          <w:color w:val="000000"/>
          <w:sz w:val="20"/>
          <w:szCs w:val="20"/>
          <w:shd w:val="clear" w:color="auto" w:fill="FFFFFF"/>
        </w:rPr>
        <w:t xml:space="preserve">: </w:t>
      </w:r>
      <w:hyperlink r:id="rId8" w:history="1">
        <w:r w:rsidR="00A54D7A" w:rsidRPr="005E4ACE">
          <w:rPr>
            <w:rStyle w:val="Lienhypertexte"/>
            <w:rFonts w:ascii="Verdana" w:hAnsi="Verdana"/>
            <w:sz w:val="20"/>
            <w:szCs w:val="20"/>
            <w:shd w:val="clear" w:color="auto" w:fill="FFFFFF"/>
          </w:rPr>
          <w:t>rhf-centre@agefiph.asso.fr</w:t>
        </w:r>
      </w:hyperlink>
      <w:r w:rsidR="00A54D7A" w:rsidRPr="005E4ACE">
        <w:rPr>
          <w:rStyle w:val="eop"/>
          <w:rFonts w:ascii="Verdana" w:hAnsi="Verdana"/>
          <w:color w:val="000000"/>
          <w:sz w:val="20"/>
          <w:szCs w:val="20"/>
          <w:shd w:val="clear" w:color="auto" w:fill="FFFFFF"/>
        </w:rPr>
        <w:t> ;</w:t>
      </w:r>
    </w:p>
    <w:p w14:paraId="00B8E80E" w14:textId="27FC2864" w:rsidR="005E4ACE" w:rsidRPr="005E4ACE" w:rsidRDefault="005E4ACE" w:rsidP="005E4ACE">
      <w:pPr>
        <w:pStyle w:val="Paragraphedeliste"/>
        <w:numPr>
          <w:ilvl w:val="0"/>
          <w:numId w:val="25"/>
        </w:numPr>
        <w:spacing w:after="0"/>
        <w:rPr>
          <w:rStyle w:val="eop"/>
          <w:rFonts w:eastAsia="Times New Roman"/>
          <w:sz w:val="24"/>
          <w:szCs w:val="24"/>
        </w:rPr>
      </w:pPr>
      <w:r>
        <w:rPr>
          <w:rStyle w:val="eop"/>
          <w:rFonts w:ascii="Verdana" w:hAnsi="Verdana"/>
          <w:color w:val="000000"/>
          <w:sz w:val="20"/>
          <w:szCs w:val="20"/>
          <w:shd w:val="clear" w:color="auto" w:fill="FFFFFF"/>
        </w:rPr>
        <w:t xml:space="preserve">Le référent handicap </w:t>
      </w:r>
      <w:r w:rsidRPr="005E4ACE">
        <w:rPr>
          <w:rStyle w:val="eop"/>
          <w:rFonts w:ascii="Verdana" w:hAnsi="Verdana"/>
          <w:b/>
          <w:bCs/>
          <w:color w:val="000000"/>
          <w:sz w:val="20"/>
          <w:szCs w:val="20"/>
          <w:u w:val="single"/>
          <w:shd w:val="clear" w:color="auto" w:fill="FFFFFF"/>
        </w:rPr>
        <w:t>devra contacter la RHF dans les 18 premiers mois du marché</w:t>
      </w:r>
      <w:r>
        <w:rPr>
          <w:rStyle w:val="eop"/>
          <w:rFonts w:ascii="Verdana" w:hAnsi="Verdana"/>
          <w:color w:val="000000"/>
          <w:sz w:val="20"/>
          <w:szCs w:val="20"/>
          <w:shd w:val="clear" w:color="auto" w:fill="FFFFFF"/>
        </w:rPr>
        <w:t xml:space="preserve">. La RHF pourra lui proposer de participer à une réunion de présentation de ses services si cet organisme ou ce référent n’est pas connu. </w:t>
      </w:r>
    </w:p>
    <w:p w14:paraId="1E8CF908" w14:textId="16398659" w:rsidR="005E4ACE" w:rsidRPr="005E4ACE" w:rsidRDefault="005E4ACE" w:rsidP="005E4ACE">
      <w:pPr>
        <w:pStyle w:val="Paragraphedeliste"/>
        <w:numPr>
          <w:ilvl w:val="0"/>
          <w:numId w:val="25"/>
        </w:numPr>
        <w:spacing w:after="0"/>
        <w:rPr>
          <w:rStyle w:val="eop"/>
          <w:rFonts w:ascii="Verdana" w:hAnsi="Verdana"/>
          <w:color w:val="FF0000"/>
          <w:sz w:val="20"/>
          <w:szCs w:val="20"/>
          <w:shd w:val="clear" w:color="auto" w:fill="FFFFFF"/>
        </w:rPr>
      </w:pPr>
      <w:r w:rsidRPr="005E4ACE">
        <w:rPr>
          <w:rStyle w:val="eop"/>
          <w:rFonts w:ascii="Verdana" w:hAnsi="Verdana"/>
          <w:color w:val="000000"/>
          <w:sz w:val="20"/>
          <w:szCs w:val="20"/>
          <w:shd w:val="clear" w:color="auto" w:fill="FFFFFF"/>
        </w:rPr>
        <w:t xml:space="preserve">Pour visualiser les dates des prochaines réunions, vous devez vous inscrire en suivant ce lien : </w:t>
      </w:r>
      <w:hyperlink r:id="rId9" w:history="1">
        <w:r w:rsidRPr="005E4ACE">
          <w:rPr>
            <w:rStyle w:val="Lienhypertexte"/>
            <w:rFonts w:ascii="Verdana" w:hAnsi="Verdana"/>
            <w:sz w:val="20"/>
            <w:szCs w:val="20"/>
            <w:shd w:val="clear" w:color="auto" w:fill="FFFFFF"/>
          </w:rPr>
          <w:t>ici</w:t>
        </w:r>
      </w:hyperlink>
      <w:r w:rsidRPr="005E4ACE">
        <w:rPr>
          <w:rStyle w:val="eop"/>
          <w:rFonts w:ascii="Verdana" w:hAnsi="Verdana"/>
          <w:color w:val="000000"/>
          <w:sz w:val="20"/>
          <w:szCs w:val="20"/>
          <w:shd w:val="clear" w:color="auto" w:fill="FFFFFF"/>
        </w:rPr>
        <w:t xml:space="preserve"> </w:t>
      </w:r>
    </w:p>
    <w:p w14:paraId="5C9BF6FB" w14:textId="58771D43" w:rsidR="00940EBF" w:rsidRDefault="005E4ACE" w:rsidP="005E4ACE">
      <w:pPr>
        <w:pStyle w:val="Paragraphedeliste"/>
        <w:spacing w:after="0"/>
        <w:rPr>
          <w:rStyle w:val="eop"/>
          <w:rFonts w:ascii="Verdana" w:hAnsi="Verdana"/>
          <w:color w:val="FF0000"/>
          <w:sz w:val="20"/>
          <w:szCs w:val="20"/>
          <w:shd w:val="clear" w:color="auto" w:fill="FFFFFF"/>
        </w:rPr>
      </w:pPr>
      <w:r w:rsidRPr="005E4ACE">
        <w:rPr>
          <w:rStyle w:val="eop"/>
          <w:rFonts w:ascii="Verdana" w:hAnsi="Verdana"/>
          <w:color w:val="000000"/>
          <w:sz w:val="20"/>
          <w:szCs w:val="20"/>
          <w:shd w:val="clear" w:color="auto" w:fill="FFFFFF"/>
        </w:rPr>
        <w:t xml:space="preserve">Si vous n'avez pas encore de compte, vous devrez en créer un en suivant les instructions figurant dans le bandeau en haut de la page."  </w:t>
      </w:r>
    </w:p>
    <w:p w14:paraId="0A1208C8" w14:textId="634DE199" w:rsidR="00940EBF" w:rsidRPr="00A54D7A" w:rsidRDefault="00940EBF" w:rsidP="00A54D7A">
      <w:pPr>
        <w:pStyle w:val="Paragraphedeliste"/>
        <w:spacing w:after="0"/>
        <w:rPr>
          <w:rStyle w:val="eop"/>
          <w:rFonts w:ascii="Verdana" w:hAnsi="Verdana"/>
          <w:color w:val="FF0000"/>
          <w:sz w:val="20"/>
          <w:szCs w:val="20"/>
          <w:shd w:val="clear" w:color="auto" w:fill="FFFFFF"/>
        </w:rPr>
      </w:pPr>
    </w:p>
    <w:p w14:paraId="49EED361" w14:textId="728DF4B4" w:rsidR="00341B2E" w:rsidRDefault="00341B2E" w:rsidP="00341B2E">
      <w:pPr>
        <w:spacing w:after="0"/>
        <w:rPr>
          <w:rStyle w:val="eop"/>
          <w:rFonts w:ascii="Verdana" w:hAnsi="Verdana"/>
          <w:color w:val="000000"/>
          <w:sz w:val="20"/>
          <w:szCs w:val="20"/>
          <w:shd w:val="clear" w:color="auto" w:fill="FFFFFF"/>
        </w:rPr>
      </w:pPr>
    </w:p>
    <w:p w14:paraId="76BA98A4" w14:textId="17F9EECA" w:rsidR="00341B2E" w:rsidRDefault="00341B2E" w:rsidP="00341B2E">
      <w:pPr>
        <w:spacing w:after="0"/>
        <w:rPr>
          <w:rStyle w:val="eop"/>
          <w:rFonts w:ascii="Verdana" w:hAnsi="Verdana"/>
          <w:color w:val="000000"/>
          <w:sz w:val="20"/>
          <w:szCs w:val="20"/>
          <w:shd w:val="clear" w:color="auto" w:fill="FFFFFF"/>
        </w:rPr>
      </w:pPr>
      <w:r>
        <w:rPr>
          <w:rStyle w:val="eop"/>
          <w:rFonts w:ascii="Verdana" w:hAnsi="Verdana"/>
          <w:color w:val="000000"/>
          <w:sz w:val="20"/>
          <w:szCs w:val="20"/>
          <w:shd w:val="clear" w:color="auto" w:fill="FFFFFF"/>
        </w:rPr>
        <w:t xml:space="preserve">L’organisme de formation </w:t>
      </w:r>
      <w:r w:rsidRPr="001C167B">
        <w:rPr>
          <w:rStyle w:val="eop"/>
          <w:rFonts w:ascii="Verdana" w:hAnsi="Verdana"/>
          <w:b/>
          <w:bCs/>
          <w:color w:val="000000"/>
          <w:sz w:val="20"/>
          <w:szCs w:val="20"/>
          <w:shd w:val="clear" w:color="auto" w:fill="FFFFFF"/>
        </w:rPr>
        <w:t>doit fournir au référent handicap tous les moyens nécessaires à l’accomplissement de ses missions</w:t>
      </w:r>
      <w:r w:rsidRPr="004B2806">
        <w:rPr>
          <w:rStyle w:val="eop"/>
          <w:rFonts w:ascii="Verdana" w:hAnsi="Verdana"/>
          <w:color w:val="000000"/>
          <w:sz w:val="20"/>
          <w:szCs w:val="20"/>
          <w:shd w:val="clear" w:color="auto" w:fill="FFFFFF"/>
        </w:rPr>
        <w:t xml:space="preserve"> (formation, documentation, temps de travail dédié, etc.). Il lui permet de participer aux actions de sensibilisation et de professionnalisation proposées par l’Agefiph.  </w:t>
      </w:r>
    </w:p>
    <w:p w14:paraId="476E7E5B" w14:textId="77777777" w:rsidR="00341B2E" w:rsidRPr="004B2806" w:rsidRDefault="00341B2E" w:rsidP="00341B2E">
      <w:pPr>
        <w:spacing w:after="0"/>
        <w:rPr>
          <w:rStyle w:val="eop"/>
          <w:rFonts w:ascii="Verdana" w:hAnsi="Verdana"/>
          <w:color w:val="000000"/>
          <w:sz w:val="20"/>
          <w:szCs w:val="20"/>
          <w:shd w:val="clear" w:color="auto" w:fill="FFFFFF"/>
        </w:rPr>
      </w:pPr>
    </w:p>
    <w:p w14:paraId="6F7EB287" w14:textId="77777777" w:rsidR="00341B2E" w:rsidRPr="004B2806" w:rsidRDefault="00341B2E" w:rsidP="00341B2E">
      <w:pPr>
        <w:spacing w:after="0"/>
        <w:rPr>
          <w:rStyle w:val="eop"/>
          <w:rFonts w:ascii="Verdana" w:hAnsi="Verdana"/>
          <w:color w:val="000000"/>
          <w:sz w:val="20"/>
          <w:szCs w:val="20"/>
          <w:shd w:val="clear" w:color="auto" w:fill="FFFFFF"/>
        </w:rPr>
      </w:pPr>
      <w:r w:rsidRPr="004B2806">
        <w:rPr>
          <w:rStyle w:val="eop"/>
          <w:rFonts w:ascii="Verdana" w:hAnsi="Verdana"/>
          <w:color w:val="000000"/>
          <w:sz w:val="20"/>
          <w:szCs w:val="20"/>
          <w:shd w:val="clear" w:color="auto" w:fill="FFFFFF"/>
        </w:rPr>
        <w:t>Ses principales fonctions sont les suivantes :</w:t>
      </w:r>
    </w:p>
    <w:p w14:paraId="6A93D50F" w14:textId="736D4087" w:rsidR="00341B2E" w:rsidRPr="00341B2E" w:rsidRDefault="00341B2E" w:rsidP="00341B2E">
      <w:pPr>
        <w:pStyle w:val="Paragraphedeliste"/>
        <w:numPr>
          <w:ilvl w:val="0"/>
          <w:numId w:val="23"/>
        </w:numPr>
        <w:spacing w:after="0"/>
        <w:rPr>
          <w:rStyle w:val="eop"/>
          <w:rFonts w:ascii="Verdana" w:hAnsi="Verdana"/>
          <w:color w:val="000000"/>
          <w:sz w:val="20"/>
          <w:szCs w:val="20"/>
          <w:shd w:val="clear" w:color="auto" w:fill="FFFFFF"/>
        </w:rPr>
      </w:pPr>
      <w:r w:rsidRPr="00341B2E">
        <w:rPr>
          <w:rStyle w:val="eop"/>
          <w:rFonts w:ascii="Verdana" w:hAnsi="Verdana"/>
          <w:color w:val="000000"/>
          <w:sz w:val="20"/>
          <w:szCs w:val="20"/>
          <w:shd w:val="clear" w:color="auto" w:fill="FFFFFF"/>
        </w:rPr>
        <w:t>Accueillir et informer la personne en situation de handicap ;</w:t>
      </w:r>
    </w:p>
    <w:p w14:paraId="44618F91" w14:textId="4CA97A78" w:rsidR="00341B2E" w:rsidRPr="00341B2E" w:rsidRDefault="00341B2E" w:rsidP="00341B2E">
      <w:pPr>
        <w:pStyle w:val="Paragraphedeliste"/>
        <w:numPr>
          <w:ilvl w:val="0"/>
          <w:numId w:val="23"/>
        </w:numPr>
        <w:spacing w:after="0"/>
        <w:rPr>
          <w:rStyle w:val="eop"/>
          <w:rFonts w:ascii="Verdana" w:hAnsi="Verdana"/>
          <w:color w:val="000000"/>
          <w:sz w:val="20"/>
          <w:szCs w:val="20"/>
          <w:shd w:val="clear" w:color="auto" w:fill="FFFFFF"/>
        </w:rPr>
      </w:pPr>
      <w:r w:rsidRPr="00341B2E">
        <w:rPr>
          <w:rStyle w:val="eop"/>
          <w:rFonts w:ascii="Verdana" w:hAnsi="Verdana"/>
          <w:color w:val="000000"/>
          <w:sz w:val="20"/>
          <w:szCs w:val="20"/>
          <w:shd w:val="clear" w:color="auto" w:fill="FFFFFF"/>
        </w:rPr>
        <w:t>Prendre en compte la diversité des handicaps ;</w:t>
      </w:r>
    </w:p>
    <w:p w14:paraId="6DCD95D3" w14:textId="2EAD06C2" w:rsidR="00341B2E" w:rsidRPr="00341B2E" w:rsidRDefault="00341B2E" w:rsidP="00341B2E">
      <w:pPr>
        <w:pStyle w:val="Paragraphedeliste"/>
        <w:numPr>
          <w:ilvl w:val="0"/>
          <w:numId w:val="23"/>
        </w:numPr>
        <w:spacing w:after="0"/>
        <w:rPr>
          <w:rStyle w:val="eop"/>
          <w:rFonts w:ascii="Verdana" w:hAnsi="Verdana"/>
          <w:color w:val="000000"/>
          <w:sz w:val="20"/>
          <w:szCs w:val="20"/>
          <w:shd w:val="clear" w:color="auto" w:fill="FFFFFF"/>
        </w:rPr>
      </w:pPr>
      <w:r w:rsidRPr="00341B2E">
        <w:rPr>
          <w:rStyle w:val="eop"/>
          <w:rFonts w:ascii="Verdana" w:hAnsi="Verdana"/>
          <w:color w:val="000000"/>
          <w:sz w:val="20"/>
          <w:szCs w:val="20"/>
          <w:shd w:val="clear" w:color="auto" w:fill="FFFFFF"/>
        </w:rPr>
        <w:t>Adapter les parcours de formation et la pédagogie mise en œuvre en lien avec l’équipe pédagogique ;</w:t>
      </w:r>
    </w:p>
    <w:p w14:paraId="02F9ABEE" w14:textId="1B4D9F42" w:rsidR="00341B2E" w:rsidRPr="00341B2E" w:rsidRDefault="00341B2E" w:rsidP="00341B2E">
      <w:pPr>
        <w:pStyle w:val="Paragraphedeliste"/>
        <w:numPr>
          <w:ilvl w:val="0"/>
          <w:numId w:val="23"/>
        </w:numPr>
        <w:spacing w:after="0"/>
        <w:rPr>
          <w:rStyle w:val="eop"/>
          <w:rFonts w:ascii="Verdana" w:hAnsi="Verdana"/>
          <w:color w:val="000000"/>
          <w:sz w:val="20"/>
          <w:szCs w:val="20"/>
          <w:shd w:val="clear" w:color="auto" w:fill="FFFFFF"/>
        </w:rPr>
      </w:pPr>
      <w:r w:rsidRPr="00341B2E">
        <w:rPr>
          <w:rStyle w:val="eop"/>
          <w:rFonts w:ascii="Verdana" w:hAnsi="Verdana"/>
          <w:color w:val="000000"/>
          <w:sz w:val="20"/>
          <w:szCs w:val="20"/>
          <w:shd w:val="clear" w:color="auto" w:fill="FFFFFF"/>
        </w:rPr>
        <w:t>S’assurer des conditions d’accueil des personnes en situation de handicap ;</w:t>
      </w:r>
    </w:p>
    <w:p w14:paraId="3F4568B5" w14:textId="0B53601D" w:rsidR="00341B2E" w:rsidRPr="00341B2E" w:rsidRDefault="00341B2E" w:rsidP="00341B2E">
      <w:pPr>
        <w:pStyle w:val="Paragraphedeliste"/>
        <w:numPr>
          <w:ilvl w:val="0"/>
          <w:numId w:val="23"/>
        </w:numPr>
        <w:spacing w:after="0"/>
        <w:rPr>
          <w:rStyle w:val="eop"/>
          <w:rFonts w:ascii="Verdana" w:hAnsi="Verdana"/>
          <w:color w:val="000000"/>
          <w:sz w:val="20"/>
          <w:szCs w:val="20"/>
          <w:shd w:val="clear" w:color="auto" w:fill="FFFFFF"/>
        </w:rPr>
      </w:pPr>
      <w:r w:rsidRPr="00341B2E">
        <w:rPr>
          <w:rStyle w:val="eop"/>
          <w:rFonts w:ascii="Verdana" w:hAnsi="Verdana"/>
          <w:color w:val="000000"/>
          <w:sz w:val="20"/>
          <w:szCs w:val="20"/>
          <w:shd w:val="clear" w:color="auto" w:fill="FFFFFF"/>
        </w:rPr>
        <w:t>Anticiper les éventuels besoins de compensation du handicap en formation et en emploi</w:t>
      </w:r>
      <w:r w:rsidR="00C96D5C">
        <w:rPr>
          <w:rStyle w:val="eop"/>
          <w:rFonts w:ascii="Verdana" w:hAnsi="Verdana"/>
          <w:color w:val="000000"/>
          <w:sz w:val="20"/>
          <w:szCs w:val="20"/>
          <w:shd w:val="clear" w:color="auto" w:fill="FFFFFF"/>
        </w:rPr>
        <w:t xml:space="preserve"> </w:t>
      </w:r>
      <w:r w:rsidRPr="00341B2E">
        <w:rPr>
          <w:rStyle w:val="eop"/>
          <w:rFonts w:ascii="Verdana" w:hAnsi="Verdana"/>
          <w:color w:val="000000"/>
          <w:sz w:val="20"/>
          <w:szCs w:val="20"/>
          <w:shd w:val="clear" w:color="auto" w:fill="FFFFFF"/>
        </w:rPr>
        <w:t>;</w:t>
      </w:r>
    </w:p>
    <w:p w14:paraId="64CEB7C7" w14:textId="7AA3D7CE" w:rsidR="00341B2E" w:rsidRPr="00341B2E" w:rsidRDefault="00341B2E" w:rsidP="00341B2E">
      <w:pPr>
        <w:pStyle w:val="Paragraphedeliste"/>
        <w:numPr>
          <w:ilvl w:val="0"/>
          <w:numId w:val="23"/>
        </w:numPr>
        <w:spacing w:after="0"/>
        <w:rPr>
          <w:rStyle w:val="eop"/>
          <w:rFonts w:ascii="Verdana" w:hAnsi="Verdana"/>
          <w:color w:val="000000"/>
          <w:sz w:val="20"/>
          <w:szCs w:val="20"/>
          <w:shd w:val="clear" w:color="auto" w:fill="FFFFFF"/>
        </w:rPr>
      </w:pPr>
      <w:r w:rsidRPr="00341B2E">
        <w:rPr>
          <w:rStyle w:val="eop"/>
          <w:rFonts w:ascii="Verdana" w:hAnsi="Verdana"/>
          <w:color w:val="000000"/>
          <w:sz w:val="20"/>
          <w:szCs w:val="20"/>
          <w:shd w:val="clear" w:color="auto" w:fill="FFFFFF"/>
        </w:rPr>
        <w:t>Anticiper et sécuriser l’aménagement des épreuves d’examen autant que nécessaire pour les personnes en situation de handicap ;</w:t>
      </w:r>
    </w:p>
    <w:p w14:paraId="696D3DD5" w14:textId="35E9D26C" w:rsidR="00341B2E" w:rsidRPr="00341B2E" w:rsidRDefault="00341B2E" w:rsidP="00341B2E">
      <w:pPr>
        <w:pStyle w:val="Paragraphedeliste"/>
        <w:numPr>
          <w:ilvl w:val="0"/>
          <w:numId w:val="23"/>
        </w:numPr>
        <w:spacing w:after="0"/>
        <w:rPr>
          <w:rStyle w:val="eop"/>
          <w:rFonts w:ascii="Verdana" w:hAnsi="Verdana"/>
          <w:color w:val="000000"/>
          <w:sz w:val="20"/>
          <w:szCs w:val="20"/>
          <w:shd w:val="clear" w:color="auto" w:fill="FFFFFF"/>
        </w:rPr>
      </w:pPr>
      <w:r w:rsidRPr="00341B2E">
        <w:rPr>
          <w:rStyle w:val="eop"/>
          <w:rFonts w:ascii="Verdana" w:hAnsi="Verdana"/>
          <w:color w:val="000000"/>
          <w:sz w:val="20"/>
          <w:szCs w:val="20"/>
          <w:shd w:val="clear" w:color="auto" w:fill="FFFFFF"/>
        </w:rPr>
        <w:t>Mobiliser les interlocuteurs internes et externes adaptés pour accompagner la personne en situation de handicap. A ce titre, le service de la ressource handicap formation de l’Agefiph peut être sollicité afin d’examiner les possibilités de mise en place de compensations nécessaires pour le stagiaire ;</w:t>
      </w:r>
    </w:p>
    <w:p w14:paraId="1EEA0DD7" w14:textId="6C697AFB" w:rsidR="00341B2E" w:rsidRPr="00341B2E" w:rsidRDefault="00341B2E" w:rsidP="00341B2E">
      <w:pPr>
        <w:pStyle w:val="Paragraphedeliste"/>
        <w:numPr>
          <w:ilvl w:val="0"/>
          <w:numId w:val="23"/>
        </w:numPr>
        <w:spacing w:after="0"/>
        <w:rPr>
          <w:rStyle w:val="eop"/>
          <w:rFonts w:ascii="Verdana" w:hAnsi="Verdana"/>
          <w:color w:val="000000"/>
          <w:sz w:val="20"/>
          <w:szCs w:val="20"/>
          <w:shd w:val="clear" w:color="auto" w:fill="FFFFFF"/>
        </w:rPr>
      </w:pPr>
      <w:r w:rsidRPr="00341B2E">
        <w:rPr>
          <w:rStyle w:val="eop"/>
          <w:rFonts w:ascii="Verdana" w:hAnsi="Verdana"/>
          <w:color w:val="000000"/>
          <w:sz w:val="20"/>
          <w:szCs w:val="20"/>
          <w:shd w:val="clear" w:color="auto" w:fill="FFFFFF"/>
        </w:rPr>
        <w:t>Rechercher des solutions d’insertion professionnelle adaptées en lien avec le référent de parcours.</w:t>
      </w:r>
    </w:p>
    <w:p w14:paraId="475AAFFB" w14:textId="77777777" w:rsidR="00341B2E" w:rsidRDefault="00341B2E" w:rsidP="00341B2E">
      <w:pPr>
        <w:spacing w:after="0"/>
        <w:rPr>
          <w:rStyle w:val="eop"/>
          <w:rFonts w:ascii="Verdana" w:hAnsi="Verdana"/>
          <w:color w:val="000000"/>
          <w:sz w:val="20"/>
          <w:szCs w:val="20"/>
          <w:shd w:val="clear" w:color="auto" w:fill="FFFFFF"/>
        </w:rPr>
      </w:pPr>
    </w:p>
    <w:p w14:paraId="1421B571" w14:textId="553402C2" w:rsidR="00341B2E" w:rsidRDefault="00341B2E" w:rsidP="00341B2E">
      <w:pPr>
        <w:spacing w:after="0"/>
        <w:rPr>
          <w:rStyle w:val="eop"/>
          <w:rFonts w:ascii="Verdana" w:hAnsi="Verdana"/>
          <w:color w:val="000000"/>
          <w:sz w:val="20"/>
          <w:szCs w:val="20"/>
          <w:shd w:val="clear" w:color="auto" w:fill="FFFFFF"/>
        </w:rPr>
      </w:pPr>
      <w:r w:rsidRPr="004B2806">
        <w:rPr>
          <w:rStyle w:val="eop"/>
          <w:rFonts w:ascii="Verdana" w:hAnsi="Verdana"/>
          <w:color w:val="000000"/>
          <w:sz w:val="20"/>
          <w:szCs w:val="20"/>
          <w:shd w:val="clear" w:color="auto" w:fill="FFFFFF"/>
        </w:rPr>
        <w:t xml:space="preserve">Pour faciliter le repérage du référent handicap, </w:t>
      </w:r>
      <w:r w:rsidRPr="00C96D5C">
        <w:rPr>
          <w:rStyle w:val="eop"/>
          <w:rFonts w:ascii="Verdana" w:hAnsi="Verdana"/>
          <w:b/>
          <w:bCs/>
          <w:color w:val="000000"/>
          <w:sz w:val="20"/>
          <w:szCs w:val="20"/>
          <w:shd w:val="clear" w:color="auto" w:fill="FFFFFF"/>
        </w:rPr>
        <w:t>l’organisme de formation veille à informer les stagiaires sur cette fonction d’appui dès la phase de recrutement des candidats</w:t>
      </w:r>
      <w:r w:rsidRPr="004B2806">
        <w:rPr>
          <w:rStyle w:val="eop"/>
          <w:rFonts w:ascii="Verdana" w:hAnsi="Verdana"/>
          <w:color w:val="000000"/>
          <w:sz w:val="20"/>
          <w:szCs w:val="20"/>
          <w:shd w:val="clear" w:color="auto" w:fill="FFFFFF"/>
        </w:rPr>
        <w:t xml:space="preserve">, lors des informations collectives notamment.  </w:t>
      </w:r>
    </w:p>
    <w:p w14:paraId="26E7E157" w14:textId="77777777" w:rsidR="001C167B" w:rsidRDefault="001C167B" w:rsidP="00341B2E">
      <w:pPr>
        <w:spacing w:after="0"/>
        <w:rPr>
          <w:rStyle w:val="eop"/>
          <w:rFonts w:ascii="Verdana" w:hAnsi="Verdana"/>
          <w:color w:val="000000"/>
          <w:sz w:val="20"/>
          <w:szCs w:val="20"/>
          <w:shd w:val="clear" w:color="auto" w:fill="FFFFFF"/>
        </w:rPr>
      </w:pPr>
    </w:p>
    <w:p w14:paraId="653C1FEA" w14:textId="11AB0528" w:rsidR="001C167B" w:rsidRPr="000538ED" w:rsidRDefault="001C167B" w:rsidP="00341B2E">
      <w:pPr>
        <w:spacing w:after="0"/>
        <w:rPr>
          <w:rStyle w:val="eop"/>
          <w:rFonts w:ascii="Verdana" w:hAnsi="Verdana"/>
          <w:color w:val="FF0000"/>
          <w:sz w:val="20"/>
          <w:szCs w:val="20"/>
          <w:shd w:val="clear" w:color="auto" w:fill="FFFFFF"/>
        </w:rPr>
      </w:pPr>
      <w:r w:rsidRPr="000538ED">
        <w:rPr>
          <w:rStyle w:val="eop"/>
          <w:rFonts w:ascii="Verdana" w:hAnsi="Verdana"/>
          <w:color w:val="FF0000"/>
          <w:sz w:val="20"/>
          <w:szCs w:val="20"/>
          <w:shd w:val="clear" w:color="auto" w:fill="FFFFFF"/>
        </w:rPr>
        <w:t xml:space="preserve">L’OF veillera également à accompagner les stagiaires </w:t>
      </w:r>
      <w:r w:rsidR="000538ED">
        <w:rPr>
          <w:rStyle w:val="eop"/>
          <w:rFonts w:ascii="Verdana" w:hAnsi="Verdana"/>
          <w:color w:val="FF0000"/>
          <w:sz w:val="20"/>
          <w:szCs w:val="20"/>
          <w:shd w:val="clear" w:color="auto" w:fill="FFFFFF"/>
        </w:rPr>
        <w:t>dans leur démarche pour obtenir une</w:t>
      </w:r>
      <w:r w:rsidR="00BB69C6" w:rsidRPr="000538ED">
        <w:rPr>
          <w:rStyle w:val="eop"/>
          <w:rFonts w:ascii="Verdana" w:hAnsi="Verdana"/>
          <w:color w:val="FF0000"/>
          <w:sz w:val="20"/>
          <w:szCs w:val="20"/>
          <w:shd w:val="clear" w:color="auto" w:fill="FFFFFF"/>
        </w:rPr>
        <w:t xml:space="preserve"> </w:t>
      </w:r>
      <w:r w:rsidR="000538ED">
        <w:rPr>
          <w:rStyle w:val="eop"/>
          <w:rFonts w:ascii="Verdana" w:hAnsi="Verdana"/>
          <w:color w:val="FF0000"/>
          <w:sz w:val="20"/>
          <w:szCs w:val="20"/>
          <w:shd w:val="clear" w:color="auto" w:fill="FFFFFF"/>
        </w:rPr>
        <w:t>reconnaissance administrative du handicap</w:t>
      </w:r>
      <w:r w:rsidR="00BB69C6" w:rsidRPr="000538ED">
        <w:rPr>
          <w:rStyle w:val="eop"/>
          <w:rFonts w:ascii="Verdana" w:hAnsi="Verdana"/>
          <w:color w:val="FF0000"/>
          <w:sz w:val="20"/>
          <w:szCs w:val="20"/>
          <w:shd w:val="clear" w:color="auto" w:fill="FFFFFF"/>
        </w:rPr>
        <w:t>.</w:t>
      </w:r>
    </w:p>
    <w:p w14:paraId="05B54B5F" w14:textId="77777777" w:rsidR="00341B2E" w:rsidRPr="004B2806" w:rsidRDefault="00341B2E" w:rsidP="00341B2E">
      <w:pPr>
        <w:spacing w:after="0"/>
        <w:rPr>
          <w:rStyle w:val="eop"/>
          <w:rFonts w:ascii="Verdana" w:hAnsi="Verdana"/>
          <w:color w:val="000000"/>
          <w:sz w:val="20"/>
          <w:szCs w:val="20"/>
          <w:shd w:val="clear" w:color="auto" w:fill="FFFFFF"/>
        </w:rPr>
      </w:pPr>
    </w:p>
    <w:p w14:paraId="1ACED844" w14:textId="77777777" w:rsidR="00341B2E" w:rsidRDefault="00341B2E" w:rsidP="00341B2E">
      <w:pPr>
        <w:spacing w:after="0"/>
        <w:rPr>
          <w:rFonts w:ascii="Verdana" w:hAnsi="Verdana" w:cs="Verdana"/>
          <w:b/>
          <w:bCs/>
          <w:caps/>
          <w:color w:val="FF0000"/>
          <w:sz w:val="20"/>
          <w:szCs w:val="20"/>
          <w:u w:val="single"/>
        </w:rPr>
      </w:pPr>
      <w:r w:rsidRPr="00C96D5C">
        <w:rPr>
          <w:rFonts w:ascii="Verdana" w:hAnsi="Verdana" w:cs="Verdana"/>
          <w:b/>
          <w:bCs/>
          <w:caps/>
          <w:color w:val="FF0000"/>
          <w:sz w:val="20"/>
          <w:szCs w:val="20"/>
          <w:u w:val="single"/>
        </w:rPr>
        <w:t xml:space="preserve">Le suivi et l’animation </w:t>
      </w:r>
    </w:p>
    <w:p w14:paraId="44B4A2F4" w14:textId="77777777" w:rsidR="00C96D5C" w:rsidRPr="00C96D5C" w:rsidRDefault="00C96D5C" w:rsidP="00341B2E">
      <w:pPr>
        <w:spacing w:after="0"/>
        <w:rPr>
          <w:rFonts w:ascii="Verdana" w:hAnsi="Verdana" w:cs="Verdana"/>
          <w:b/>
          <w:bCs/>
          <w:caps/>
          <w:color w:val="FF0000"/>
          <w:sz w:val="20"/>
          <w:szCs w:val="20"/>
          <w:u w:val="single"/>
        </w:rPr>
      </w:pPr>
    </w:p>
    <w:p w14:paraId="0C4B5849" w14:textId="77777777" w:rsidR="00341B2E" w:rsidRPr="004B2806" w:rsidRDefault="00341B2E" w:rsidP="00341B2E">
      <w:pPr>
        <w:spacing w:after="0"/>
        <w:rPr>
          <w:rStyle w:val="eop"/>
          <w:rFonts w:ascii="Verdana" w:hAnsi="Verdana"/>
          <w:color w:val="000000"/>
          <w:sz w:val="20"/>
          <w:szCs w:val="20"/>
          <w:shd w:val="clear" w:color="auto" w:fill="FFFFFF"/>
        </w:rPr>
      </w:pPr>
      <w:r w:rsidRPr="004B2806">
        <w:rPr>
          <w:rStyle w:val="eop"/>
          <w:rFonts w:ascii="Verdana" w:hAnsi="Verdana"/>
          <w:color w:val="000000"/>
          <w:sz w:val="20"/>
          <w:szCs w:val="20"/>
          <w:shd w:val="clear" w:color="auto" w:fill="FFFFFF"/>
        </w:rPr>
        <w:t xml:space="preserve">La Région et l’Agefiph renforcent le suivi et l’animation des organismes de formation sur les thématiques liées à l’accueil des stagiaires en situation de handicap et notamment : </w:t>
      </w:r>
    </w:p>
    <w:p w14:paraId="4186A91C" w14:textId="07938D47" w:rsidR="00341B2E" w:rsidRPr="00C96D5C" w:rsidRDefault="00341B2E" w:rsidP="00C96D5C">
      <w:pPr>
        <w:pStyle w:val="Paragraphedeliste"/>
        <w:numPr>
          <w:ilvl w:val="0"/>
          <w:numId w:val="23"/>
        </w:numPr>
        <w:spacing w:after="0"/>
        <w:rPr>
          <w:rStyle w:val="eop"/>
          <w:rFonts w:ascii="Verdana" w:hAnsi="Verdana"/>
          <w:color w:val="000000"/>
          <w:sz w:val="20"/>
          <w:szCs w:val="20"/>
          <w:shd w:val="clear" w:color="auto" w:fill="FFFFFF"/>
        </w:rPr>
      </w:pPr>
      <w:r w:rsidRPr="00C96D5C">
        <w:rPr>
          <w:rStyle w:val="eop"/>
          <w:rFonts w:ascii="Verdana" w:hAnsi="Verdana"/>
          <w:color w:val="000000"/>
          <w:sz w:val="20"/>
          <w:szCs w:val="20"/>
          <w:shd w:val="clear" w:color="auto" w:fill="FFFFFF"/>
        </w:rPr>
        <w:t>Le suivi de la participation du référent handicap et des équipes pédagogiques aux actions de professionnalisation de l’Agefiph ;</w:t>
      </w:r>
    </w:p>
    <w:p w14:paraId="661260AD" w14:textId="2F5262DF" w:rsidR="00341B2E" w:rsidRPr="00C96D5C" w:rsidRDefault="00341B2E" w:rsidP="00C96D5C">
      <w:pPr>
        <w:pStyle w:val="Paragraphedeliste"/>
        <w:numPr>
          <w:ilvl w:val="0"/>
          <w:numId w:val="23"/>
        </w:numPr>
        <w:spacing w:after="0"/>
        <w:rPr>
          <w:rStyle w:val="eop"/>
          <w:rFonts w:ascii="Verdana" w:hAnsi="Verdana"/>
          <w:color w:val="000000"/>
          <w:sz w:val="20"/>
          <w:szCs w:val="20"/>
          <w:shd w:val="clear" w:color="auto" w:fill="FFFFFF"/>
        </w:rPr>
      </w:pPr>
      <w:r w:rsidRPr="00C96D5C">
        <w:rPr>
          <w:rStyle w:val="eop"/>
          <w:rFonts w:ascii="Verdana" w:hAnsi="Verdana"/>
          <w:color w:val="000000"/>
          <w:sz w:val="20"/>
          <w:szCs w:val="20"/>
          <w:shd w:val="clear" w:color="auto" w:fill="FFFFFF"/>
        </w:rPr>
        <w:t xml:space="preserve">Le suivi des entrées en formation des personnes en situation de handicap. </w:t>
      </w:r>
    </w:p>
    <w:p w14:paraId="51AF37A9" w14:textId="77777777" w:rsidR="00C96D5C" w:rsidRDefault="00C96D5C" w:rsidP="00341B2E">
      <w:pPr>
        <w:spacing w:after="0"/>
        <w:rPr>
          <w:rStyle w:val="eop"/>
          <w:rFonts w:ascii="Verdana" w:hAnsi="Verdana"/>
          <w:color w:val="000000"/>
          <w:sz w:val="20"/>
          <w:szCs w:val="20"/>
          <w:shd w:val="clear" w:color="auto" w:fill="FFFFFF"/>
        </w:rPr>
      </w:pPr>
    </w:p>
    <w:p w14:paraId="6A13ADF4" w14:textId="2872A84C" w:rsidR="00341B2E" w:rsidRDefault="00341B2E" w:rsidP="00341B2E">
      <w:pPr>
        <w:spacing w:after="0"/>
        <w:rPr>
          <w:rStyle w:val="eop"/>
          <w:rFonts w:ascii="Verdana" w:hAnsi="Verdana"/>
          <w:color w:val="000000"/>
          <w:sz w:val="20"/>
          <w:szCs w:val="20"/>
          <w:shd w:val="clear" w:color="auto" w:fill="FFFFFF"/>
        </w:rPr>
      </w:pPr>
      <w:r w:rsidRPr="004B2806">
        <w:rPr>
          <w:rStyle w:val="eop"/>
          <w:rFonts w:ascii="Verdana" w:hAnsi="Verdana"/>
          <w:color w:val="000000"/>
          <w:sz w:val="20"/>
          <w:szCs w:val="20"/>
          <w:shd w:val="clear" w:color="auto" w:fill="FFFFFF"/>
        </w:rPr>
        <w:t xml:space="preserve">Le suivi du plan d’action annuel de la démarche de progrès peut également constituer un élément de suivi dès lors que l’organisme de formation s’est engagé et accepte de le communiquer. </w:t>
      </w:r>
    </w:p>
    <w:p w14:paraId="2BE8DF49" w14:textId="77777777" w:rsidR="00C96D5C" w:rsidRPr="00903D75" w:rsidRDefault="00C96D5C" w:rsidP="00341B2E">
      <w:pPr>
        <w:spacing w:after="0"/>
        <w:rPr>
          <w:rStyle w:val="eop"/>
          <w:rFonts w:ascii="Verdana" w:hAnsi="Verdana"/>
          <w:sz w:val="20"/>
          <w:szCs w:val="20"/>
          <w:shd w:val="clear" w:color="auto" w:fill="FFFFFF"/>
        </w:rPr>
      </w:pPr>
    </w:p>
    <w:p w14:paraId="41A27AB1" w14:textId="48F38344" w:rsidR="00C96D5C" w:rsidRPr="00903D75" w:rsidRDefault="00C96D5C" w:rsidP="00341B2E">
      <w:pPr>
        <w:spacing w:after="0"/>
        <w:rPr>
          <w:rStyle w:val="eop"/>
          <w:rFonts w:ascii="Verdana" w:hAnsi="Verdana"/>
          <w:sz w:val="20"/>
          <w:szCs w:val="20"/>
          <w:shd w:val="clear" w:color="auto" w:fill="FFFFFF"/>
        </w:rPr>
      </w:pPr>
      <w:r w:rsidRPr="00903D75">
        <w:rPr>
          <w:rStyle w:val="eop"/>
          <w:rFonts w:ascii="Verdana" w:hAnsi="Verdana"/>
          <w:sz w:val="20"/>
          <w:szCs w:val="20"/>
          <w:shd w:val="clear" w:color="auto" w:fill="FFFFFF"/>
        </w:rPr>
        <w:t>Ces indicateurs de suivi seront systématiquement abordés lors des rendez-vous Région – Fournisseurs.</w:t>
      </w:r>
    </w:p>
    <w:p w14:paraId="34881026" w14:textId="35F5F083" w:rsidR="00AC5EE8" w:rsidRDefault="00AC5EE8">
      <w:pPr>
        <w:rPr>
          <w:rStyle w:val="eop"/>
          <w:rFonts w:ascii="Verdana" w:hAnsi="Verdana"/>
          <w:color w:val="000000"/>
          <w:sz w:val="20"/>
          <w:szCs w:val="20"/>
          <w:shd w:val="clear" w:color="auto" w:fill="FFFFFF"/>
        </w:rPr>
      </w:pPr>
      <w:r>
        <w:rPr>
          <w:rStyle w:val="eop"/>
          <w:rFonts w:ascii="Verdana" w:hAnsi="Verdana"/>
          <w:color w:val="000000"/>
          <w:sz w:val="20"/>
          <w:szCs w:val="20"/>
          <w:shd w:val="clear" w:color="auto" w:fill="FFFFFF"/>
        </w:rPr>
        <w:br w:type="page"/>
      </w:r>
    </w:p>
    <w:p w14:paraId="66B2DC4E" w14:textId="70115D77" w:rsidR="00341B2E" w:rsidRPr="001C167B" w:rsidRDefault="001C167B" w:rsidP="004B2806">
      <w:pPr>
        <w:spacing w:after="0"/>
        <w:rPr>
          <w:rFonts w:ascii="Verdana" w:hAnsi="Verdana" w:cs="Verdana"/>
          <w:b/>
          <w:bCs/>
          <w:caps/>
          <w:color w:val="FF0000"/>
          <w:sz w:val="20"/>
          <w:szCs w:val="20"/>
          <w:u w:val="single"/>
        </w:rPr>
      </w:pPr>
      <w:r>
        <w:rPr>
          <w:rFonts w:ascii="Verdana" w:hAnsi="Verdana" w:cs="Verdana"/>
          <w:b/>
          <w:bCs/>
          <w:caps/>
          <w:color w:val="FF0000"/>
          <w:sz w:val="20"/>
          <w:szCs w:val="20"/>
          <w:u w:val="single"/>
        </w:rPr>
        <w:lastRenderedPageBreak/>
        <w:t>LES OUTILS ET RESSOURCES</w:t>
      </w:r>
    </w:p>
    <w:p w14:paraId="388C8B03" w14:textId="6D1EB370" w:rsidR="001C167B" w:rsidRDefault="001C167B" w:rsidP="001C167B">
      <w:pPr>
        <w:pStyle w:val="Titre2"/>
        <w:numPr>
          <w:ilvl w:val="0"/>
          <w:numId w:val="30"/>
        </w:numPr>
        <w:rPr>
          <w:rFonts w:eastAsia="Times New Roman"/>
        </w:rPr>
      </w:pPr>
      <w:r>
        <w:rPr>
          <w:rFonts w:eastAsia="Times New Roman"/>
        </w:rPr>
        <w:t xml:space="preserve">La Ressource Handicap Formation </w:t>
      </w:r>
    </w:p>
    <w:p w14:paraId="03D3AC1F" w14:textId="40FC02D6" w:rsidR="001C167B" w:rsidRPr="001C167B" w:rsidRDefault="00980B5A" w:rsidP="001C167B">
      <w:pPr>
        <w:rPr>
          <w:rFonts w:ascii="Verdana" w:hAnsi="Verdana"/>
          <w:sz w:val="20"/>
          <w:szCs w:val="20"/>
        </w:rPr>
      </w:pPr>
      <w:r>
        <w:rPr>
          <w:noProof/>
          <w14:ligatures w14:val="standardContextual"/>
        </w:rPr>
        <w:drawing>
          <wp:anchor distT="0" distB="0" distL="114300" distR="114300" simplePos="0" relativeHeight="251664384" behindDoc="0" locked="0" layoutInCell="1" allowOverlap="1" wp14:anchorId="0CFF3D90" wp14:editId="4A3CD380">
            <wp:simplePos x="0" y="0"/>
            <wp:positionH relativeFrom="column">
              <wp:posOffset>1589405</wp:posOffset>
            </wp:positionH>
            <wp:positionV relativeFrom="paragraph">
              <wp:posOffset>786130</wp:posOffset>
            </wp:positionV>
            <wp:extent cx="1187450" cy="286385"/>
            <wp:effectExtent l="0" t="0" r="0" b="0"/>
            <wp:wrapNone/>
            <wp:docPr id="5" name="Image 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Une image contenant texte, Police, logo, Graphiqu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7450" cy="286385"/>
                    </a:xfrm>
                    <a:prstGeom prst="rect">
                      <a:avLst/>
                    </a:prstGeom>
                    <a:noFill/>
                  </pic:spPr>
                </pic:pic>
              </a:graphicData>
            </a:graphic>
            <wp14:sizeRelH relativeFrom="page">
              <wp14:pctWidth>0</wp14:pctWidth>
            </wp14:sizeRelH>
            <wp14:sizeRelV relativeFrom="page">
              <wp14:pctHeight>0</wp14:pctHeight>
            </wp14:sizeRelV>
          </wp:anchor>
        </w:drawing>
      </w:r>
      <w:r w:rsidR="001C167B" w:rsidRPr="001C167B">
        <w:rPr>
          <w:rFonts w:ascii="Verdana" w:hAnsi="Verdana"/>
          <w:b/>
          <w:bCs/>
          <w:sz w:val="20"/>
          <w:szCs w:val="20"/>
        </w:rPr>
        <w:t>La Ressource Handicap Formation (RHF)</w:t>
      </w:r>
      <w:r w:rsidR="001C167B" w:rsidRPr="001C167B">
        <w:rPr>
          <w:rFonts w:ascii="Verdana" w:hAnsi="Verdana"/>
          <w:sz w:val="20"/>
          <w:szCs w:val="20"/>
        </w:rPr>
        <w:t xml:space="preserve"> est une offre de services de l’Agefiph à destination des organismes de formation (OF) et des centres de formation des apprentis (CFA). L’objectif est de </w:t>
      </w:r>
      <w:r w:rsidR="001C167B" w:rsidRPr="001C167B">
        <w:rPr>
          <w:rFonts w:ascii="Verdana" w:hAnsi="Verdana"/>
          <w:b/>
          <w:bCs/>
          <w:sz w:val="20"/>
          <w:szCs w:val="20"/>
        </w:rPr>
        <w:t xml:space="preserve">développer l’accès des personnes en situation de handicap dans les formations de droit commun inclusives </w:t>
      </w:r>
      <w:r w:rsidR="001C167B" w:rsidRPr="001C167B">
        <w:rPr>
          <w:rFonts w:ascii="Verdana" w:hAnsi="Verdana"/>
          <w:sz w:val="20"/>
          <w:szCs w:val="20"/>
        </w:rPr>
        <w:t xml:space="preserve">mais également </w:t>
      </w:r>
      <w:r w:rsidR="001C167B" w:rsidRPr="001C167B">
        <w:rPr>
          <w:rFonts w:ascii="Verdana" w:hAnsi="Verdana"/>
          <w:b/>
          <w:bCs/>
          <w:sz w:val="20"/>
          <w:szCs w:val="20"/>
        </w:rPr>
        <w:t>d’outiller et de former les OF/CFA pour sécuriser les parcours de formation</w:t>
      </w:r>
      <w:r w:rsidR="001C167B" w:rsidRPr="001C167B">
        <w:rPr>
          <w:rFonts w:ascii="Verdana" w:hAnsi="Verdana"/>
          <w:sz w:val="20"/>
          <w:szCs w:val="20"/>
        </w:rPr>
        <w:t xml:space="preserve">. </w:t>
      </w:r>
    </w:p>
    <w:p w14:paraId="6A7ED27D" w14:textId="79941524" w:rsidR="001C167B" w:rsidRDefault="001C167B" w:rsidP="001C167B">
      <w:pPr>
        <w:jc w:val="center"/>
      </w:pPr>
      <w:r>
        <w:rPr>
          <w:noProof/>
        </w:rPr>
        <w:drawing>
          <wp:inline distT="0" distB="0" distL="0" distR="0" wp14:anchorId="36E9756F" wp14:editId="04229A77">
            <wp:extent cx="4438650" cy="273685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438650" cy="2736850"/>
                    </a:xfrm>
                    <a:prstGeom prst="rect">
                      <a:avLst/>
                    </a:prstGeom>
                    <a:noFill/>
                    <a:ln>
                      <a:noFill/>
                    </a:ln>
                  </pic:spPr>
                </pic:pic>
              </a:graphicData>
            </a:graphic>
          </wp:inline>
        </w:drawing>
      </w:r>
    </w:p>
    <w:p w14:paraId="1E5DEC37" w14:textId="77777777" w:rsidR="001C167B" w:rsidRDefault="001C167B" w:rsidP="001C167B">
      <w:pPr>
        <w:rPr>
          <w:b/>
          <w:bCs/>
        </w:rPr>
      </w:pPr>
      <w:r>
        <w:rPr>
          <w:b/>
          <w:bCs/>
        </w:rPr>
        <w:t xml:space="preserve">La Ressource Handicap Formation permet aux organismes de formation de :  </w:t>
      </w:r>
    </w:p>
    <w:p w14:paraId="143BB58D" w14:textId="77777777" w:rsidR="001C167B" w:rsidRDefault="001C167B" w:rsidP="001C167B">
      <w:pPr>
        <w:pStyle w:val="Paragraphedeliste"/>
        <w:numPr>
          <w:ilvl w:val="0"/>
          <w:numId w:val="29"/>
        </w:numPr>
        <w:spacing w:after="0" w:line="240" w:lineRule="auto"/>
        <w:contextualSpacing w:val="0"/>
      </w:pPr>
      <w:r>
        <w:t>Connaitre les obligations légales en termes d’inclusion et les solutions pour y répondre en cohérence avec leurs moyens ;</w:t>
      </w:r>
    </w:p>
    <w:p w14:paraId="51B0A535" w14:textId="77777777" w:rsidR="001C167B" w:rsidRDefault="001C167B" w:rsidP="001C167B">
      <w:pPr>
        <w:pStyle w:val="Paragraphedeliste"/>
        <w:numPr>
          <w:ilvl w:val="0"/>
          <w:numId w:val="29"/>
        </w:numPr>
        <w:spacing w:after="0" w:line="240" w:lineRule="auto"/>
        <w:contextualSpacing w:val="0"/>
      </w:pPr>
      <w:r>
        <w:t>Mieux repérer les situations de handicap et mettre en œuvre une politique adaptée afin de progresser vers une accessibilité généralisée ;</w:t>
      </w:r>
    </w:p>
    <w:p w14:paraId="00BECAEF" w14:textId="77777777" w:rsidR="001C167B" w:rsidRDefault="001C167B" w:rsidP="001C167B">
      <w:pPr>
        <w:pStyle w:val="Paragraphedeliste"/>
        <w:numPr>
          <w:ilvl w:val="0"/>
          <w:numId w:val="29"/>
        </w:numPr>
        <w:spacing w:after="0" w:line="240" w:lineRule="auto"/>
        <w:contextualSpacing w:val="0"/>
      </w:pPr>
      <w:r>
        <w:t>Se professionnaliser pour proposer des parcours de formation accessibles ;</w:t>
      </w:r>
    </w:p>
    <w:p w14:paraId="327BDCC9" w14:textId="77777777" w:rsidR="001C167B" w:rsidRDefault="001C167B" w:rsidP="001C167B">
      <w:pPr>
        <w:pStyle w:val="Paragraphedeliste"/>
        <w:numPr>
          <w:ilvl w:val="0"/>
          <w:numId w:val="29"/>
        </w:numPr>
        <w:spacing w:after="0" w:line="240" w:lineRule="auto"/>
        <w:contextualSpacing w:val="0"/>
      </w:pPr>
      <w:r>
        <w:t>Limiter le taux d’échec dans les parcours de formation ;</w:t>
      </w:r>
    </w:p>
    <w:p w14:paraId="54D1DA12" w14:textId="77777777" w:rsidR="001C167B" w:rsidRDefault="001C167B" w:rsidP="001C167B">
      <w:pPr>
        <w:pStyle w:val="Paragraphedeliste"/>
        <w:numPr>
          <w:ilvl w:val="0"/>
          <w:numId w:val="29"/>
        </w:numPr>
        <w:spacing w:after="0" w:line="240" w:lineRule="auto"/>
        <w:contextualSpacing w:val="0"/>
      </w:pPr>
      <w:r>
        <w:t xml:space="preserve">S’inspirer des bonnes pratiques d’autres organismes et valoriser leurs actions. </w:t>
      </w:r>
    </w:p>
    <w:p w14:paraId="04C5C673" w14:textId="77777777" w:rsidR="00980B5A" w:rsidRDefault="00980B5A" w:rsidP="001C167B"/>
    <w:p w14:paraId="11A7BBB9" w14:textId="564A8B10" w:rsidR="001C167B" w:rsidRDefault="001C167B" w:rsidP="001C167B">
      <w:r>
        <w:lastRenderedPageBreak/>
        <w:t xml:space="preserve">Pour en savoir plus : </w:t>
      </w:r>
      <w:hyperlink r:id="rId13" w:history="1">
        <w:r w:rsidR="00980B5A" w:rsidRPr="006B3025">
          <w:rPr>
            <w:rStyle w:val="Lienhypertexte"/>
          </w:rPr>
          <w:t>https://www.agefiph.fr/centre-val-de-loire</w:t>
        </w:r>
      </w:hyperlink>
    </w:p>
    <w:p w14:paraId="6AD95576" w14:textId="77777777" w:rsidR="001C167B" w:rsidRDefault="001C167B" w:rsidP="001C167B">
      <w:r>
        <w:t xml:space="preserve">Contact équipe RHF : </w:t>
      </w:r>
      <w:hyperlink r:id="rId14" w:history="1">
        <w:r>
          <w:rPr>
            <w:rStyle w:val="Lienhypertexte"/>
          </w:rPr>
          <w:t>rhf-centre@agefiph.asso.fr</w:t>
        </w:r>
      </w:hyperlink>
    </w:p>
    <w:p w14:paraId="2EB084FB" w14:textId="5B33B41D" w:rsidR="001C167B" w:rsidRDefault="001C167B" w:rsidP="001C167B">
      <w:pPr>
        <w:jc w:val="center"/>
      </w:pPr>
      <w:r>
        <w:rPr>
          <w:noProof/>
        </w:rPr>
        <w:drawing>
          <wp:inline distT="0" distB="0" distL="0" distR="0" wp14:anchorId="354AFF0A" wp14:editId="422D3414">
            <wp:extent cx="4375150" cy="300355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375150" cy="3003550"/>
                    </a:xfrm>
                    <a:prstGeom prst="rect">
                      <a:avLst/>
                    </a:prstGeom>
                    <a:noFill/>
                    <a:ln>
                      <a:noFill/>
                    </a:ln>
                  </pic:spPr>
                </pic:pic>
              </a:graphicData>
            </a:graphic>
          </wp:inline>
        </w:drawing>
      </w:r>
    </w:p>
    <w:p w14:paraId="63E99B91" w14:textId="2BF28DF6" w:rsidR="00980B5A" w:rsidRDefault="00980B5A" w:rsidP="00980B5A">
      <w:pPr>
        <w:pStyle w:val="Titre2"/>
        <w:numPr>
          <w:ilvl w:val="0"/>
          <w:numId w:val="30"/>
        </w:numPr>
        <w:rPr>
          <w:rFonts w:eastAsia="Times New Roman"/>
        </w:rPr>
      </w:pPr>
      <w:r>
        <w:rPr>
          <w:rFonts w:eastAsia="Times New Roman"/>
        </w:rPr>
        <w:t xml:space="preserve">La </w:t>
      </w:r>
      <w:r w:rsidRPr="00980B5A">
        <w:rPr>
          <w:rFonts w:eastAsia="Times New Roman"/>
        </w:rPr>
        <w:t>démarche de progrès</w:t>
      </w:r>
      <w:r>
        <w:rPr>
          <w:rFonts w:eastAsia="Times New Roman"/>
        </w:rPr>
        <w:t xml:space="preserve"> à l’accessibilité</w:t>
      </w:r>
    </w:p>
    <w:p w14:paraId="23B8545A" w14:textId="6E7E9871" w:rsidR="00980B5A" w:rsidRDefault="004B2806" w:rsidP="004B2806">
      <w:pPr>
        <w:spacing w:after="0"/>
        <w:rPr>
          <w:rStyle w:val="eop"/>
          <w:rFonts w:ascii="Verdana" w:hAnsi="Verdana"/>
          <w:color w:val="000000"/>
          <w:sz w:val="20"/>
          <w:szCs w:val="20"/>
          <w:shd w:val="clear" w:color="auto" w:fill="FFFFFF"/>
        </w:rPr>
      </w:pPr>
      <w:r w:rsidRPr="004B2806">
        <w:rPr>
          <w:rStyle w:val="eop"/>
          <w:rFonts w:ascii="Verdana" w:hAnsi="Verdana"/>
          <w:color w:val="000000"/>
          <w:sz w:val="20"/>
          <w:szCs w:val="20"/>
          <w:shd w:val="clear" w:color="auto" w:fill="FFFFFF"/>
        </w:rPr>
        <w:t xml:space="preserve">La Région encourage fortement les organismes de formation à s’engager dans une démarche de progrès pour l’accessibilité des formations en s’inscrivant sur la plateforme </w:t>
      </w:r>
      <w:hyperlink r:id="rId17" w:history="1">
        <w:r w:rsidR="00980B5A" w:rsidRPr="006B3025">
          <w:rPr>
            <w:rStyle w:val="Lienhypertexte"/>
            <w:rFonts w:ascii="Verdana" w:hAnsi="Verdana"/>
            <w:sz w:val="20"/>
            <w:szCs w:val="20"/>
            <w:shd w:val="clear" w:color="auto" w:fill="FFFFFF"/>
          </w:rPr>
          <w:t>https://cvl.rhf-accessibilite.fr</w:t>
        </w:r>
      </w:hyperlink>
      <w:r w:rsidRPr="004B2806">
        <w:rPr>
          <w:rStyle w:val="eop"/>
          <w:rFonts w:ascii="Verdana" w:hAnsi="Verdana"/>
          <w:color w:val="000000"/>
          <w:sz w:val="20"/>
          <w:szCs w:val="20"/>
          <w:shd w:val="clear" w:color="auto" w:fill="FFFFFF"/>
        </w:rPr>
        <w:t>.</w:t>
      </w:r>
    </w:p>
    <w:p w14:paraId="5214DA67" w14:textId="2FDCEB4A" w:rsidR="004B2806" w:rsidRPr="004B2806" w:rsidRDefault="004B2806" w:rsidP="004B2806">
      <w:pPr>
        <w:spacing w:after="0"/>
        <w:rPr>
          <w:rStyle w:val="eop"/>
          <w:rFonts w:ascii="Verdana" w:hAnsi="Verdana"/>
          <w:color w:val="000000"/>
          <w:sz w:val="20"/>
          <w:szCs w:val="20"/>
          <w:shd w:val="clear" w:color="auto" w:fill="FFFFFF"/>
        </w:rPr>
      </w:pPr>
      <w:r w:rsidRPr="004B2806">
        <w:rPr>
          <w:rStyle w:val="eop"/>
          <w:rFonts w:ascii="Verdana" w:hAnsi="Verdana"/>
          <w:color w:val="000000"/>
          <w:sz w:val="20"/>
          <w:szCs w:val="20"/>
          <w:shd w:val="clear" w:color="auto" w:fill="FFFFFF"/>
        </w:rPr>
        <w:t xml:space="preserve">Pour les organismes de formation, l’objectif est de mieux répondre aux besoins des apprenants accueillis, aux obligations réglementaires, aux exigences du référentiel national Qualité. </w:t>
      </w:r>
    </w:p>
    <w:p w14:paraId="77E49956" w14:textId="77777777" w:rsidR="004B2806" w:rsidRPr="004B2806" w:rsidRDefault="004B2806" w:rsidP="004B2806">
      <w:pPr>
        <w:spacing w:after="0"/>
        <w:rPr>
          <w:rStyle w:val="eop"/>
          <w:rFonts w:ascii="Verdana" w:hAnsi="Verdana"/>
          <w:color w:val="000000"/>
          <w:sz w:val="20"/>
          <w:szCs w:val="20"/>
          <w:shd w:val="clear" w:color="auto" w:fill="FFFFFF"/>
        </w:rPr>
      </w:pPr>
    </w:p>
    <w:p w14:paraId="42270D40" w14:textId="77777777" w:rsidR="004B2806" w:rsidRPr="003E0064" w:rsidRDefault="004B2806" w:rsidP="00944198">
      <w:pPr>
        <w:spacing w:after="0"/>
        <w:rPr>
          <w:rStyle w:val="eop"/>
          <w:rFonts w:ascii="Verdana" w:hAnsi="Verdana"/>
          <w:color w:val="000000"/>
          <w:sz w:val="20"/>
          <w:szCs w:val="20"/>
          <w:shd w:val="clear" w:color="auto" w:fill="FFFFFF"/>
        </w:rPr>
      </w:pPr>
    </w:p>
    <w:sectPr w:rsidR="004B2806" w:rsidRPr="003E0064" w:rsidSect="009518CA">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418" w:right="1418"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06B6" w14:textId="77777777" w:rsidR="00940B53" w:rsidRDefault="00940B53" w:rsidP="00D275F5">
      <w:pPr>
        <w:spacing w:after="0" w:line="240" w:lineRule="auto"/>
      </w:pPr>
      <w:r>
        <w:separator/>
      </w:r>
    </w:p>
  </w:endnote>
  <w:endnote w:type="continuationSeparator" w:id="0">
    <w:p w14:paraId="19B7944D" w14:textId="77777777" w:rsidR="00940B53" w:rsidRDefault="00940B53" w:rsidP="00D2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69B1" w14:textId="77777777" w:rsidR="00903D75" w:rsidRDefault="00903D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62DC" w14:textId="1C55AD9F" w:rsidR="00826BCD" w:rsidRPr="002A0D34" w:rsidRDefault="00826BCD" w:rsidP="002A0D34">
    <w:pPr>
      <w:pStyle w:val="Pieddepage"/>
      <w:jc w:val="right"/>
      <w:rPr>
        <w:sz w:val="14"/>
      </w:rPr>
    </w:pPr>
    <w:r>
      <w:rPr>
        <w:sz w:val="14"/>
      </w:rPr>
      <w:t xml:space="preserve">Programme Régional de Formation </w:t>
    </w:r>
    <w:r w:rsidR="006362BA">
      <w:rPr>
        <w:sz w:val="14"/>
      </w:rPr>
      <w:t>202</w:t>
    </w:r>
    <w:r w:rsidR="00CD2809">
      <w:rPr>
        <w:sz w:val="14"/>
      </w:rPr>
      <w:t>5</w:t>
    </w:r>
    <w:r w:rsidR="006362BA">
      <w:rPr>
        <w:sz w:val="14"/>
      </w:rPr>
      <w:t>-202</w:t>
    </w:r>
    <w:r w:rsidR="00CD2809">
      <w:rPr>
        <w:sz w:val="14"/>
      </w:rPr>
      <w:t>8</w:t>
    </w:r>
    <w:r>
      <w:rPr>
        <w:sz w:val="14"/>
      </w:rPr>
      <w:t xml:space="preserve"> – p. </w:t>
    </w:r>
    <w:sdt>
      <w:sdtPr>
        <w:rPr>
          <w:sz w:val="14"/>
        </w:rPr>
        <w:id w:val="1144166535"/>
        <w:docPartObj>
          <w:docPartGallery w:val="Page Numbers (Bottom of Page)"/>
          <w:docPartUnique/>
        </w:docPartObj>
      </w:sdtPr>
      <w:sdtEndPr/>
      <w:sdtContent>
        <w:r w:rsidRPr="002A0D34">
          <w:rPr>
            <w:sz w:val="14"/>
          </w:rPr>
          <w:fldChar w:fldCharType="begin"/>
        </w:r>
        <w:r w:rsidRPr="002A0D34">
          <w:rPr>
            <w:sz w:val="14"/>
          </w:rPr>
          <w:instrText>PAGE   \* MERGEFORMAT</w:instrText>
        </w:r>
        <w:r w:rsidRPr="002A0D34">
          <w:rPr>
            <w:sz w:val="14"/>
          </w:rPr>
          <w:fldChar w:fldCharType="separate"/>
        </w:r>
        <w:r>
          <w:rPr>
            <w:noProof/>
            <w:sz w:val="14"/>
          </w:rPr>
          <w:t>2</w:t>
        </w:r>
        <w:r w:rsidRPr="002A0D34">
          <w:rPr>
            <w:sz w:val="14"/>
          </w:rPr>
          <w:fldChar w:fldCharType="end"/>
        </w:r>
      </w:sdtContent>
    </w:sdt>
  </w:p>
  <w:p w14:paraId="264970EF" w14:textId="77777777" w:rsidR="00826BCD" w:rsidRDefault="00826BCD" w:rsidP="00CA2A3E">
    <w:pPr>
      <w:pStyle w:val="Pieddepage"/>
      <w:jc w:val="right"/>
      <w:rPr>
        <w:sz w:val="14"/>
      </w:rPr>
    </w:pPr>
  </w:p>
  <w:p w14:paraId="6A7E4096" w14:textId="77777777" w:rsidR="00826BCD" w:rsidRDefault="00826BC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5CF1" w14:textId="41EB8FEA" w:rsidR="00826BCD" w:rsidRDefault="00826BCD" w:rsidP="00102541">
    <w:pPr>
      <w:pStyle w:val="Pieddepage"/>
      <w:jc w:val="right"/>
      <w:rPr>
        <w:sz w:val="14"/>
      </w:rPr>
    </w:pPr>
    <w:r>
      <w:rPr>
        <w:sz w:val="14"/>
      </w:rPr>
      <w:t xml:space="preserve">Programme Régional de Formation </w:t>
    </w:r>
    <w:r w:rsidR="00DB16CB">
      <w:rPr>
        <w:sz w:val="14"/>
      </w:rPr>
      <w:t>202</w:t>
    </w:r>
    <w:r w:rsidR="00CD2809">
      <w:rPr>
        <w:sz w:val="14"/>
      </w:rPr>
      <w:t>5</w:t>
    </w:r>
    <w:r w:rsidR="00DB16CB">
      <w:rPr>
        <w:sz w:val="14"/>
      </w:rPr>
      <w:t>-202</w:t>
    </w:r>
    <w:r w:rsidR="00CD2809">
      <w:rPr>
        <w:sz w:val="14"/>
      </w:rPr>
      <w:t>8</w:t>
    </w:r>
    <w:r>
      <w:rPr>
        <w:sz w:val="14"/>
      </w:rPr>
      <w:t xml:space="preserve"> - p. </w:t>
    </w:r>
    <w:sdt>
      <w:sdtPr>
        <w:rPr>
          <w:sz w:val="14"/>
        </w:rPr>
        <w:id w:val="904345978"/>
        <w:docPartObj>
          <w:docPartGallery w:val="Page Numbers (Bottom of Page)"/>
          <w:docPartUnique/>
        </w:docPartObj>
      </w:sdtPr>
      <w:sdtEndPr/>
      <w:sdtContent>
        <w:r w:rsidRPr="002A0D34">
          <w:rPr>
            <w:sz w:val="14"/>
          </w:rPr>
          <w:fldChar w:fldCharType="begin"/>
        </w:r>
        <w:r w:rsidRPr="002A0D34">
          <w:rPr>
            <w:sz w:val="14"/>
          </w:rPr>
          <w:instrText>PAGE   \* MERGEFORMAT</w:instrText>
        </w:r>
        <w:r w:rsidRPr="002A0D34">
          <w:rPr>
            <w:sz w:val="14"/>
          </w:rPr>
          <w:fldChar w:fldCharType="separate"/>
        </w:r>
        <w:r>
          <w:rPr>
            <w:noProof/>
            <w:sz w:val="14"/>
          </w:rPr>
          <w:t>1</w:t>
        </w:r>
        <w:r w:rsidRPr="002A0D34">
          <w:rPr>
            <w:sz w:val="14"/>
          </w:rPr>
          <w:fldChar w:fldCharType="end"/>
        </w:r>
      </w:sdtContent>
    </w:sdt>
  </w:p>
  <w:p w14:paraId="7F3587BA" w14:textId="77777777" w:rsidR="00826BCD" w:rsidRDefault="00826B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6DEB" w14:textId="77777777" w:rsidR="00940B53" w:rsidRDefault="00940B53" w:rsidP="00D275F5">
      <w:pPr>
        <w:spacing w:after="0" w:line="240" w:lineRule="auto"/>
      </w:pPr>
      <w:r>
        <w:separator/>
      </w:r>
    </w:p>
  </w:footnote>
  <w:footnote w:type="continuationSeparator" w:id="0">
    <w:p w14:paraId="0CC164C5" w14:textId="77777777" w:rsidR="00940B53" w:rsidRDefault="00940B53" w:rsidP="00D27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66FF" w14:textId="77777777" w:rsidR="00903D75" w:rsidRDefault="00903D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3B91" w14:textId="0F32D27C" w:rsidR="00826BCD" w:rsidRPr="00624CB9" w:rsidRDefault="00826BCD" w:rsidP="00D275F5">
    <w:pPr>
      <w:pStyle w:val="En-tte"/>
      <w:jc w:val="center"/>
      <w:rPr>
        <w:rFonts w:ascii="Verdana" w:hAnsi="Verdana"/>
        <w:color w:val="808080" w:themeColor="background1" w:themeShade="80"/>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8858"/>
    </w:tblGrid>
    <w:tr w:rsidR="00826BCD" w14:paraId="19FEC1DB" w14:textId="77777777" w:rsidTr="00646E11">
      <w:trPr>
        <w:trHeight w:val="938"/>
      </w:trPr>
      <w:tc>
        <w:tcPr>
          <w:tcW w:w="2536" w:type="dxa"/>
        </w:tcPr>
        <w:p w14:paraId="4B174C66" w14:textId="1B6A86B5" w:rsidR="00826BCD" w:rsidRDefault="00064B3A" w:rsidP="00826BCD">
          <w:r>
            <w:rPr>
              <w:rFonts w:ascii="Verdana" w:eastAsia="Times New Roman" w:hAnsi="Verdana"/>
              <w:noProof/>
              <w:color w:val="000000" w:themeColor="text1"/>
              <w:sz w:val="18"/>
              <w:szCs w:val="18"/>
              <w:lang w:eastAsia="fr-FR"/>
            </w:rPr>
            <w:drawing>
              <wp:anchor distT="0" distB="0" distL="114300" distR="114300" simplePos="0" relativeHeight="251659264" behindDoc="0" locked="0" layoutInCell="1" allowOverlap="1" wp14:anchorId="60BE89FF" wp14:editId="08C0D6FA">
                <wp:simplePos x="0" y="0"/>
                <wp:positionH relativeFrom="column">
                  <wp:posOffset>0</wp:posOffset>
                </wp:positionH>
                <wp:positionV relativeFrom="paragraph">
                  <wp:posOffset>3810</wp:posOffset>
                </wp:positionV>
                <wp:extent cx="1142848" cy="636667"/>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57237" cy="644683"/>
                        </a:xfrm>
                        <a:prstGeom prst="rect">
                          <a:avLst/>
                        </a:prstGeom>
                        <a:noFill/>
                      </pic:spPr>
                    </pic:pic>
                  </a:graphicData>
                </a:graphic>
                <wp14:sizeRelH relativeFrom="margin">
                  <wp14:pctWidth>0</wp14:pctWidth>
                </wp14:sizeRelH>
                <wp14:sizeRelV relativeFrom="margin">
                  <wp14:pctHeight>0</wp14:pctHeight>
                </wp14:sizeRelV>
              </wp:anchor>
            </w:drawing>
          </w:r>
        </w:p>
      </w:tc>
      <w:tc>
        <w:tcPr>
          <w:tcW w:w="8858" w:type="dxa"/>
        </w:tcPr>
        <w:p w14:paraId="57DACA5B" w14:textId="77777777" w:rsidR="00826BCD" w:rsidRPr="00646E11" w:rsidRDefault="00826BCD" w:rsidP="00826BCD">
          <w:pPr>
            <w:pStyle w:val="En-tte"/>
            <w:jc w:val="center"/>
            <w:rPr>
              <w:rFonts w:ascii="Verdana" w:hAnsi="Verdana"/>
              <w:color w:val="808080" w:themeColor="background1" w:themeShade="80"/>
              <w:sz w:val="28"/>
            </w:rPr>
          </w:pPr>
          <w:r w:rsidRPr="00646E11">
            <w:rPr>
              <w:rFonts w:ascii="Verdana" w:hAnsi="Verdana"/>
              <w:color w:val="808080" w:themeColor="background1" w:themeShade="80"/>
              <w:sz w:val="28"/>
            </w:rPr>
            <w:t xml:space="preserve">FICHE TECHNIQUE </w:t>
          </w:r>
        </w:p>
        <w:p w14:paraId="1C604E98" w14:textId="5A92E391" w:rsidR="000B39DF" w:rsidRDefault="00826BCD" w:rsidP="000F0B15">
          <w:pPr>
            <w:pStyle w:val="En-tte"/>
            <w:jc w:val="center"/>
            <w:rPr>
              <w:rFonts w:ascii="Verdana" w:hAnsi="Verdana"/>
              <w:color w:val="808080" w:themeColor="background1" w:themeShade="80"/>
              <w:sz w:val="28"/>
              <w:szCs w:val="20"/>
            </w:rPr>
          </w:pPr>
          <w:r w:rsidRPr="00CC021F">
            <w:rPr>
              <w:rFonts w:ascii="Verdana" w:hAnsi="Verdana"/>
              <w:color w:val="808080" w:themeColor="background1" w:themeShade="80"/>
              <w:sz w:val="28"/>
              <w:szCs w:val="20"/>
            </w:rPr>
            <w:t>« </w:t>
          </w:r>
          <w:r w:rsidR="000B39DF">
            <w:rPr>
              <w:rFonts w:ascii="Verdana" w:hAnsi="Verdana"/>
              <w:color w:val="808080" w:themeColor="background1" w:themeShade="80"/>
              <w:sz w:val="28"/>
              <w:szCs w:val="20"/>
            </w:rPr>
            <w:t>A</w:t>
          </w:r>
          <w:r w:rsidR="000B39DF" w:rsidRPr="000B39DF">
            <w:rPr>
              <w:rFonts w:ascii="Verdana" w:hAnsi="Verdana"/>
              <w:color w:val="808080" w:themeColor="background1" w:themeShade="80"/>
              <w:sz w:val="28"/>
              <w:szCs w:val="20"/>
            </w:rPr>
            <w:t xml:space="preserve">ccessibilité des formations </w:t>
          </w:r>
          <w:r w:rsidR="00BB69C6">
            <w:rPr>
              <w:rFonts w:ascii="Verdana" w:hAnsi="Verdana"/>
              <w:color w:val="808080" w:themeColor="background1" w:themeShade="80"/>
              <w:sz w:val="28"/>
              <w:szCs w:val="20"/>
            </w:rPr>
            <w:t xml:space="preserve">du PRF </w:t>
          </w:r>
          <w:r w:rsidR="000B39DF" w:rsidRPr="000B39DF">
            <w:rPr>
              <w:rFonts w:ascii="Verdana" w:hAnsi="Verdana"/>
              <w:color w:val="808080" w:themeColor="background1" w:themeShade="80"/>
              <w:sz w:val="28"/>
              <w:szCs w:val="20"/>
            </w:rPr>
            <w:t xml:space="preserve">aux personnes </w:t>
          </w:r>
        </w:p>
        <w:p w14:paraId="1D73C8F3" w14:textId="7203F1CE" w:rsidR="00826BCD" w:rsidRPr="00CC021F" w:rsidRDefault="000B39DF" w:rsidP="000F0B15">
          <w:pPr>
            <w:pStyle w:val="En-tte"/>
            <w:jc w:val="center"/>
            <w:rPr>
              <w:rFonts w:ascii="Verdana" w:hAnsi="Verdana"/>
              <w:color w:val="808080" w:themeColor="background1" w:themeShade="80"/>
              <w:sz w:val="28"/>
              <w:szCs w:val="20"/>
            </w:rPr>
          </w:pPr>
          <w:r w:rsidRPr="000B39DF">
            <w:rPr>
              <w:rFonts w:ascii="Verdana" w:hAnsi="Verdana"/>
              <w:color w:val="808080" w:themeColor="background1" w:themeShade="80"/>
              <w:sz w:val="28"/>
              <w:szCs w:val="20"/>
            </w:rPr>
            <w:t>en situation de handicap</w:t>
          </w:r>
          <w:r w:rsidR="000F0B15" w:rsidRPr="00CC021F">
            <w:rPr>
              <w:rFonts w:ascii="Verdana" w:hAnsi="Verdana"/>
              <w:color w:val="808080" w:themeColor="background1" w:themeShade="80"/>
              <w:sz w:val="28"/>
              <w:szCs w:val="20"/>
            </w:rPr>
            <w:t>»</w:t>
          </w:r>
          <w:r w:rsidR="00646E11" w:rsidRPr="00CC021F">
            <w:rPr>
              <w:rFonts w:ascii="Verdana" w:hAnsi="Verdana"/>
              <w:color w:val="808080" w:themeColor="background1" w:themeShade="80"/>
              <w:sz w:val="28"/>
              <w:szCs w:val="20"/>
            </w:rPr>
            <w:t xml:space="preserve">                              </w:t>
          </w:r>
          <w:r w:rsidR="000F0B15" w:rsidRPr="00CC021F">
            <w:rPr>
              <w:rFonts w:ascii="Verdana" w:hAnsi="Verdana"/>
              <w:color w:val="808080" w:themeColor="background1" w:themeShade="80"/>
              <w:sz w:val="28"/>
              <w:szCs w:val="20"/>
            </w:rPr>
            <w:t xml:space="preserve"> </w:t>
          </w:r>
        </w:p>
        <w:p w14:paraId="7DF0CD3E" w14:textId="19131140" w:rsidR="00826BCD" w:rsidRPr="00042294" w:rsidRDefault="00826BCD" w:rsidP="00646E11">
          <w:pPr>
            <w:pStyle w:val="En-tte"/>
            <w:ind w:left="4164" w:firstLine="1843"/>
            <w:jc w:val="center"/>
            <w:rPr>
              <w:rFonts w:ascii="Verdana" w:hAnsi="Verdana"/>
              <w:color w:val="808080" w:themeColor="background1" w:themeShade="80"/>
              <w:sz w:val="20"/>
            </w:rPr>
          </w:pPr>
        </w:p>
      </w:tc>
    </w:tr>
    <w:tr w:rsidR="00646E11" w14:paraId="22A4CF6E" w14:textId="77777777" w:rsidTr="00646E11">
      <w:trPr>
        <w:trHeight w:val="332"/>
      </w:trPr>
      <w:tc>
        <w:tcPr>
          <w:tcW w:w="2536" w:type="dxa"/>
        </w:tcPr>
        <w:p w14:paraId="096EF014" w14:textId="77777777" w:rsidR="00646E11" w:rsidRDefault="00646E11" w:rsidP="00826BCD">
          <w:pPr>
            <w:rPr>
              <w:noProof/>
              <w:lang w:eastAsia="fr-FR"/>
            </w:rPr>
          </w:pPr>
        </w:p>
      </w:tc>
      <w:tc>
        <w:tcPr>
          <w:tcW w:w="8858" w:type="dxa"/>
        </w:tcPr>
        <w:p w14:paraId="7FFCDC85" w14:textId="77777777" w:rsidR="00646E11" w:rsidRPr="00646E11" w:rsidRDefault="00646E11" w:rsidP="00826BCD">
          <w:pPr>
            <w:pStyle w:val="En-tte"/>
            <w:jc w:val="center"/>
            <w:rPr>
              <w:rFonts w:ascii="Verdana" w:hAnsi="Verdana"/>
              <w:color w:val="808080" w:themeColor="background1" w:themeShade="80"/>
              <w:sz w:val="28"/>
            </w:rPr>
          </w:pPr>
        </w:p>
      </w:tc>
    </w:tr>
  </w:tbl>
  <w:p w14:paraId="5D5FABA0" w14:textId="77777777" w:rsidR="00826BCD" w:rsidRDefault="00826BCD" w:rsidP="000F0B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0141"/>
    <w:multiLevelType w:val="hybridMultilevel"/>
    <w:tmpl w:val="BA7A4A1A"/>
    <w:lvl w:ilvl="0" w:tplc="8580075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5602D3B"/>
    <w:multiLevelType w:val="hybridMultilevel"/>
    <w:tmpl w:val="EBACB954"/>
    <w:lvl w:ilvl="0" w:tplc="05D89AA4">
      <w:numFmt w:val="bullet"/>
      <w:lvlText w:val="-"/>
      <w:lvlJc w:val="left"/>
      <w:pPr>
        <w:ind w:left="1070" w:hanging="71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F5094F"/>
    <w:multiLevelType w:val="multilevel"/>
    <w:tmpl w:val="941C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328B1"/>
    <w:multiLevelType w:val="hybridMultilevel"/>
    <w:tmpl w:val="913660CE"/>
    <w:lvl w:ilvl="0" w:tplc="EF74DF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E25D8A"/>
    <w:multiLevelType w:val="hybridMultilevel"/>
    <w:tmpl w:val="08526E64"/>
    <w:lvl w:ilvl="0" w:tplc="9C1EA39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4034555"/>
    <w:multiLevelType w:val="hybridMultilevel"/>
    <w:tmpl w:val="589CDECA"/>
    <w:lvl w:ilvl="0" w:tplc="6B4E0460">
      <w:numFmt w:val="bullet"/>
      <w:lvlText w:val=""/>
      <w:lvlJc w:val="left"/>
      <w:pPr>
        <w:ind w:left="720" w:hanging="360"/>
      </w:pPr>
      <w:rPr>
        <w:rFonts w:ascii="Symbol" w:eastAsiaTheme="minorHAnsi" w:hAnsi="Symbol" w:cstheme="minorBidi" w:hint="default"/>
        <w:sz w:val="24"/>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6B14A1"/>
    <w:multiLevelType w:val="multilevel"/>
    <w:tmpl w:val="2132FE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71A5381"/>
    <w:multiLevelType w:val="multilevel"/>
    <w:tmpl w:val="7F50B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BB040D0"/>
    <w:multiLevelType w:val="hybridMultilevel"/>
    <w:tmpl w:val="523E96E0"/>
    <w:lvl w:ilvl="0" w:tplc="6D9453C6">
      <w:numFmt w:val="bullet"/>
      <w:lvlText w:val=""/>
      <w:lvlJc w:val="left"/>
      <w:pPr>
        <w:ind w:left="720" w:hanging="360"/>
      </w:pPr>
      <w:rPr>
        <w:rFonts w:ascii="Wingdings" w:eastAsia="SymbolMT"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CF4A1D"/>
    <w:multiLevelType w:val="hybridMultilevel"/>
    <w:tmpl w:val="DDE2D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BE1EE1"/>
    <w:multiLevelType w:val="hybridMultilevel"/>
    <w:tmpl w:val="6E066096"/>
    <w:lvl w:ilvl="0" w:tplc="43F09F78">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DE269B"/>
    <w:multiLevelType w:val="hybridMultilevel"/>
    <w:tmpl w:val="F97A55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9926AB"/>
    <w:multiLevelType w:val="hybridMultilevel"/>
    <w:tmpl w:val="E3084DB6"/>
    <w:lvl w:ilvl="0" w:tplc="FCBC7B52">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592B9D"/>
    <w:multiLevelType w:val="hybridMultilevel"/>
    <w:tmpl w:val="7212B9A8"/>
    <w:lvl w:ilvl="0" w:tplc="22103E8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6343FA"/>
    <w:multiLevelType w:val="hybridMultilevel"/>
    <w:tmpl w:val="3484384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A116F4"/>
    <w:multiLevelType w:val="hybridMultilevel"/>
    <w:tmpl w:val="CD724B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24583C"/>
    <w:multiLevelType w:val="hybridMultilevel"/>
    <w:tmpl w:val="CF2C76B0"/>
    <w:lvl w:ilvl="0" w:tplc="BB589C90">
      <w:numFmt w:val="bullet"/>
      <w:lvlText w:val="-"/>
      <w:lvlJc w:val="left"/>
      <w:pPr>
        <w:ind w:left="720" w:hanging="360"/>
      </w:pPr>
      <w:rPr>
        <w:rFonts w:ascii="Verdana" w:eastAsiaTheme="minorHAnsi" w:hAnsi="Verdana" w:cstheme="minorBid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3A5239"/>
    <w:multiLevelType w:val="hybridMultilevel"/>
    <w:tmpl w:val="022E2214"/>
    <w:lvl w:ilvl="0" w:tplc="8C18D598">
      <w:start w:val="1"/>
      <w:numFmt w:val="bullet"/>
      <w:lvlText w:val="-"/>
      <w:lvlJc w:val="left"/>
      <w:pPr>
        <w:ind w:left="720" w:hanging="360"/>
      </w:pPr>
      <w:rPr>
        <w:rFonts w:ascii="Abadi" w:hAnsi="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18238D"/>
    <w:multiLevelType w:val="multilevel"/>
    <w:tmpl w:val="3AAE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464B80"/>
    <w:multiLevelType w:val="hybridMultilevel"/>
    <w:tmpl w:val="84AC618E"/>
    <w:lvl w:ilvl="0" w:tplc="BB589C90">
      <w:numFmt w:val="bullet"/>
      <w:lvlText w:val="-"/>
      <w:lvlJc w:val="left"/>
      <w:pPr>
        <w:ind w:left="720" w:hanging="360"/>
      </w:pPr>
      <w:rPr>
        <w:rFonts w:ascii="Verdana" w:eastAsiaTheme="minorHAnsi" w:hAnsi="Verdana" w:cstheme="minorBid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AC64C2"/>
    <w:multiLevelType w:val="hybridMultilevel"/>
    <w:tmpl w:val="4496B4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77D1F2B"/>
    <w:multiLevelType w:val="hybridMultilevel"/>
    <w:tmpl w:val="FE14E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396D48"/>
    <w:multiLevelType w:val="hybridMultilevel"/>
    <w:tmpl w:val="6DF6EB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8A2FF6"/>
    <w:multiLevelType w:val="multilevel"/>
    <w:tmpl w:val="4404C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F772278"/>
    <w:multiLevelType w:val="hybridMultilevel"/>
    <w:tmpl w:val="4288D6B0"/>
    <w:lvl w:ilvl="0" w:tplc="8C18D598">
      <w:start w:val="1"/>
      <w:numFmt w:val="bullet"/>
      <w:lvlText w:val="-"/>
      <w:lvlJc w:val="left"/>
      <w:pPr>
        <w:ind w:left="720" w:hanging="360"/>
      </w:pPr>
      <w:rPr>
        <w:rFonts w:ascii="Abadi" w:hAnsi="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672BE3"/>
    <w:multiLevelType w:val="hybridMultilevel"/>
    <w:tmpl w:val="A3E2AD72"/>
    <w:lvl w:ilvl="0" w:tplc="8C18D598">
      <w:start w:val="1"/>
      <w:numFmt w:val="bullet"/>
      <w:lvlText w:val="-"/>
      <w:lvlJc w:val="left"/>
      <w:pPr>
        <w:ind w:left="1440" w:hanging="360"/>
      </w:pPr>
      <w:rPr>
        <w:rFonts w:ascii="Abadi" w:hAnsi="Aba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4F547BB"/>
    <w:multiLevelType w:val="multilevel"/>
    <w:tmpl w:val="8BFE27BE"/>
    <w:lvl w:ilvl="0">
      <w:start w:val="1"/>
      <w:numFmt w:val="decimal"/>
      <w:pStyle w:val="Titre1"/>
      <w:lvlText w:val="%1"/>
      <w:lvlJc w:val="left"/>
      <w:pPr>
        <w:ind w:left="432" w:hanging="432"/>
      </w:pPr>
    </w:lvl>
    <w:lvl w:ilvl="1">
      <w:start w:val="1"/>
      <w:numFmt w:val="decimal"/>
      <w:pStyle w:val="Titre2"/>
      <w:lvlText w:val="%1.%2"/>
      <w:lvlJc w:val="left"/>
      <w:pPr>
        <w:ind w:left="1853" w:hanging="576"/>
      </w:pPr>
      <w:rPr>
        <w:color w:val="1F4E79"/>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15:restartNumberingAfterBreak="0">
    <w:nsid w:val="7B530369"/>
    <w:multiLevelType w:val="hybridMultilevel"/>
    <w:tmpl w:val="17AA29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017535006">
    <w:abstractNumId w:val="14"/>
  </w:num>
  <w:num w:numId="2" w16cid:durableId="392124940">
    <w:abstractNumId w:val="15"/>
  </w:num>
  <w:num w:numId="3" w16cid:durableId="1249971340">
    <w:abstractNumId w:val="11"/>
  </w:num>
  <w:num w:numId="4" w16cid:durableId="2082092341">
    <w:abstractNumId w:val="13"/>
  </w:num>
  <w:num w:numId="5" w16cid:durableId="1854874700">
    <w:abstractNumId w:val="22"/>
  </w:num>
  <w:num w:numId="6" w16cid:durableId="909802695">
    <w:abstractNumId w:val="4"/>
  </w:num>
  <w:num w:numId="7" w16cid:durableId="1828133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2481190">
    <w:abstractNumId w:val="5"/>
  </w:num>
  <w:num w:numId="9" w16cid:durableId="1134253031">
    <w:abstractNumId w:val="0"/>
  </w:num>
  <w:num w:numId="10" w16cid:durableId="25838557">
    <w:abstractNumId w:val="10"/>
  </w:num>
  <w:num w:numId="11" w16cid:durableId="1918587727">
    <w:abstractNumId w:val="8"/>
  </w:num>
  <w:num w:numId="12" w16cid:durableId="1140147595">
    <w:abstractNumId w:val="3"/>
  </w:num>
  <w:num w:numId="13" w16cid:durableId="1485462463">
    <w:abstractNumId w:val="2"/>
  </w:num>
  <w:num w:numId="14" w16cid:durableId="17125030">
    <w:abstractNumId w:val="18"/>
  </w:num>
  <w:num w:numId="15" w16cid:durableId="38285009">
    <w:abstractNumId w:val="7"/>
  </w:num>
  <w:num w:numId="16" w16cid:durableId="901452926">
    <w:abstractNumId w:val="23"/>
  </w:num>
  <w:num w:numId="17" w16cid:durableId="1523087500">
    <w:abstractNumId w:val="6"/>
  </w:num>
  <w:num w:numId="18" w16cid:durableId="1486823965">
    <w:abstractNumId w:val="12"/>
  </w:num>
  <w:num w:numId="19" w16cid:durableId="1743137886">
    <w:abstractNumId w:val="20"/>
  </w:num>
  <w:num w:numId="20" w16cid:durableId="1325164886">
    <w:abstractNumId w:val="17"/>
  </w:num>
  <w:num w:numId="21" w16cid:durableId="1458990631">
    <w:abstractNumId w:val="9"/>
  </w:num>
  <w:num w:numId="22" w16cid:durableId="870655507">
    <w:abstractNumId w:val="25"/>
  </w:num>
  <w:num w:numId="23" w16cid:durableId="1037857214">
    <w:abstractNumId w:val="24"/>
  </w:num>
  <w:num w:numId="24" w16cid:durableId="550655074">
    <w:abstractNumId w:val="1"/>
  </w:num>
  <w:num w:numId="25" w16cid:durableId="815028301">
    <w:abstractNumId w:val="16"/>
  </w:num>
  <w:num w:numId="26" w16cid:durableId="1345009168">
    <w:abstractNumId w:val="19"/>
  </w:num>
  <w:num w:numId="27" w16cid:durableId="12687324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2881976">
    <w:abstractNumId w:val="12"/>
  </w:num>
  <w:num w:numId="29" w16cid:durableId="1331450369">
    <w:abstractNumId w:val="27"/>
  </w:num>
  <w:num w:numId="30" w16cid:durableId="12657645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AB"/>
    <w:rsid w:val="00015D19"/>
    <w:rsid w:val="00022A9E"/>
    <w:rsid w:val="00032F65"/>
    <w:rsid w:val="000538ED"/>
    <w:rsid w:val="00062011"/>
    <w:rsid w:val="00064B3A"/>
    <w:rsid w:val="00072A77"/>
    <w:rsid w:val="000751E2"/>
    <w:rsid w:val="00083107"/>
    <w:rsid w:val="00087839"/>
    <w:rsid w:val="000A5853"/>
    <w:rsid w:val="000A6160"/>
    <w:rsid w:val="000A72B6"/>
    <w:rsid w:val="000B39DF"/>
    <w:rsid w:val="000C7198"/>
    <w:rsid w:val="000D5A88"/>
    <w:rsid w:val="000E5F3D"/>
    <w:rsid w:val="000F0B15"/>
    <w:rsid w:val="00102541"/>
    <w:rsid w:val="00104088"/>
    <w:rsid w:val="001351E7"/>
    <w:rsid w:val="00137338"/>
    <w:rsid w:val="00164D8E"/>
    <w:rsid w:val="0016580F"/>
    <w:rsid w:val="00173FBE"/>
    <w:rsid w:val="00175716"/>
    <w:rsid w:val="00176CE9"/>
    <w:rsid w:val="001A3237"/>
    <w:rsid w:val="001A45F6"/>
    <w:rsid w:val="001B61E6"/>
    <w:rsid w:val="001C167B"/>
    <w:rsid w:val="001D52EC"/>
    <w:rsid w:val="001D6F56"/>
    <w:rsid w:val="00203D54"/>
    <w:rsid w:val="002111A3"/>
    <w:rsid w:val="002214EE"/>
    <w:rsid w:val="002401AC"/>
    <w:rsid w:val="002554B7"/>
    <w:rsid w:val="002644F4"/>
    <w:rsid w:val="002951FD"/>
    <w:rsid w:val="002A0D34"/>
    <w:rsid w:val="002A4B96"/>
    <w:rsid w:val="002C041C"/>
    <w:rsid w:val="002F729A"/>
    <w:rsid w:val="00316B37"/>
    <w:rsid w:val="0032624D"/>
    <w:rsid w:val="00341B2E"/>
    <w:rsid w:val="00357FED"/>
    <w:rsid w:val="00371083"/>
    <w:rsid w:val="00371E51"/>
    <w:rsid w:val="00375946"/>
    <w:rsid w:val="003860C1"/>
    <w:rsid w:val="003A58FB"/>
    <w:rsid w:val="003B2568"/>
    <w:rsid w:val="003B449D"/>
    <w:rsid w:val="003E0064"/>
    <w:rsid w:val="00402945"/>
    <w:rsid w:val="00405694"/>
    <w:rsid w:val="00421EF2"/>
    <w:rsid w:val="00425226"/>
    <w:rsid w:val="0043673A"/>
    <w:rsid w:val="004554B4"/>
    <w:rsid w:val="004560D5"/>
    <w:rsid w:val="00470E9B"/>
    <w:rsid w:val="00471332"/>
    <w:rsid w:val="0047205A"/>
    <w:rsid w:val="00482D70"/>
    <w:rsid w:val="004961CF"/>
    <w:rsid w:val="004B2806"/>
    <w:rsid w:val="004C7377"/>
    <w:rsid w:val="0050730F"/>
    <w:rsid w:val="005457E8"/>
    <w:rsid w:val="005634DD"/>
    <w:rsid w:val="0057278E"/>
    <w:rsid w:val="005842E0"/>
    <w:rsid w:val="005A7D15"/>
    <w:rsid w:val="005B2804"/>
    <w:rsid w:val="005E4ACE"/>
    <w:rsid w:val="005E6CCA"/>
    <w:rsid w:val="005F21FD"/>
    <w:rsid w:val="00605D4B"/>
    <w:rsid w:val="006071F6"/>
    <w:rsid w:val="006201F5"/>
    <w:rsid w:val="00624CB9"/>
    <w:rsid w:val="00634CA7"/>
    <w:rsid w:val="006362BA"/>
    <w:rsid w:val="00646E11"/>
    <w:rsid w:val="00651888"/>
    <w:rsid w:val="00667579"/>
    <w:rsid w:val="00671145"/>
    <w:rsid w:val="00680508"/>
    <w:rsid w:val="006A221F"/>
    <w:rsid w:val="006A57D0"/>
    <w:rsid w:val="006E74DA"/>
    <w:rsid w:val="006E75C9"/>
    <w:rsid w:val="006F0D36"/>
    <w:rsid w:val="006F5CB3"/>
    <w:rsid w:val="00736809"/>
    <w:rsid w:val="00736DCB"/>
    <w:rsid w:val="00762F00"/>
    <w:rsid w:val="007923A1"/>
    <w:rsid w:val="007942FF"/>
    <w:rsid w:val="007A2DF0"/>
    <w:rsid w:val="007E5F1A"/>
    <w:rsid w:val="007F381B"/>
    <w:rsid w:val="00803243"/>
    <w:rsid w:val="00826BCD"/>
    <w:rsid w:val="0083236A"/>
    <w:rsid w:val="00832706"/>
    <w:rsid w:val="008622AC"/>
    <w:rsid w:val="00863607"/>
    <w:rsid w:val="008A77DF"/>
    <w:rsid w:val="008C5C1A"/>
    <w:rsid w:val="008D4A45"/>
    <w:rsid w:val="008F4CA9"/>
    <w:rsid w:val="00903D75"/>
    <w:rsid w:val="00940B53"/>
    <w:rsid w:val="00940EBF"/>
    <w:rsid w:val="00942142"/>
    <w:rsid w:val="00944198"/>
    <w:rsid w:val="009518CA"/>
    <w:rsid w:val="0096137F"/>
    <w:rsid w:val="0097692A"/>
    <w:rsid w:val="00980B5A"/>
    <w:rsid w:val="009B0F29"/>
    <w:rsid w:val="009B5554"/>
    <w:rsid w:val="009D780D"/>
    <w:rsid w:val="00A54D7A"/>
    <w:rsid w:val="00A61453"/>
    <w:rsid w:val="00A760E8"/>
    <w:rsid w:val="00A9544D"/>
    <w:rsid w:val="00AC5EE8"/>
    <w:rsid w:val="00AD3142"/>
    <w:rsid w:val="00AD6520"/>
    <w:rsid w:val="00AD6529"/>
    <w:rsid w:val="00AE22FF"/>
    <w:rsid w:val="00AF71CC"/>
    <w:rsid w:val="00B174D6"/>
    <w:rsid w:val="00B17BCC"/>
    <w:rsid w:val="00B341B9"/>
    <w:rsid w:val="00BA2366"/>
    <w:rsid w:val="00BB69C6"/>
    <w:rsid w:val="00BE5CBA"/>
    <w:rsid w:val="00BF2849"/>
    <w:rsid w:val="00C008DA"/>
    <w:rsid w:val="00C11010"/>
    <w:rsid w:val="00C216F3"/>
    <w:rsid w:val="00C22532"/>
    <w:rsid w:val="00C96D5C"/>
    <w:rsid w:val="00CA2A3E"/>
    <w:rsid w:val="00CB6300"/>
    <w:rsid w:val="00CC021F"/>
    <w:rsid w:val="00CD2809"/>
    <w:rsid w:val="00CD3D72"/>
    <w:rsid w:val="00CD6FC4"/>
    <w:rsid w:val="00CF71E7"/>
    <w:rsid w:val="00CF7669"/>
    <w:rsid w:val="00D05D17"/>
    <w:rsid w:val="00D07382"/>
    <w:rsid w:val="00D07BAB"/>
    <w:rsid w:val="00D17053"/>
    <w:rsid w:val="00D21061"/>
    <w:rsid w:val="00D275F5"/>
    <w:rsid w:val="00D37E46"/>
    <w:rsid w:val="00D40600"/>
    <w:rsid w:val="00D41B44"/>
    <w:rsid w:val="00D6324F"/>
    <w:rsid w:val="00D74C39"/>
    <w:rsid w:val="00D918A5"/>
    <w:rsid w:val="00D9509A"/>
    <w:rsid w:val="00D974A3"/>
    <w:rsid w:val="00DA0F4F"/>
    <w:rsid w:val="00DB16CB"/>
    <w:rsid w:val="00DB5B9C"/>
    <w:rsid w:val="00DD04B4"/>
    <w:rsid w:val="00DD626E"/>
    <w:rsid w:val="00DF5FA9"/>
    <w:rsid w:val="00E234BD"/>
    <w:rsid w:val="00E548DD"/>
    <w:rsid w:val="00EB0D9A"/>
    <w:rsid w:val="00ED74C9"/>
    <w:rsid w:val="00EE7614"/>
    <w:rsid w:val="00EE77B6"/>
    <w:rsid w:val="00EE7FE8"/>
    <w:rsid w:val="00F05070"/>
    <w:rsid w:val="00F103EC"/>
    <w:rsid w:val="00F43644"/>
    <w:rsid w:val="00F57EFF"/>
    <w:rsid w:val="00F607FC"/>
    <w:rsid w:val="00F75094"/>
    <w:rsid w:val="00F9439F"/>
    <w:rsid w:val="00FA7C00"/>
    <w:rsid w:val="00FC1898"/>
    <w:rsid w:val="00FE338D"/>
    <w:rsid w:val="00FF1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155F"/>
  <w15:docId w15:val="{5F777EF4-E7F3-4112-A567-D5D2DA9B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C167B"/>
    <w:pPr>
      <w:keepNext/>
      <w:numPr>
        <w:numId w:val="27"/>
      </w:numPr>
      <w:spacing w:before="240" w:after="240"/>
      <w:jc w:val="both"/>
      <w:outlineLvl w:val="0"/>
    </w:pPr>
    <w:rPr>
      <w:rFonts w:ascii="Verdana" w:hAnsi="Verdana" w:cs="Times New Roman"/>
      <w:b/>
      <w:bCs/>
      <w:color w:val="2E74B5"/>
      <w:kern w:val="36"/>
    </w:rPr>
  </w:style>
  <w:style w:type="paragraph" w:styleId="Titre2">
    <w:name w:val="heading 2"/>
    <w:basedOn w:val="Normal"/>
    <w:link w:val="Titre2Car"/>
    <w:uiPriority w:val="9"/>
    <w:semiHidden/>
    <w:unhideWhenUsed/>
    <w:qFormat/>
    <w:rsid w:val="001C167B"/>
    <w:pPr>
      <w:keepNext/>
      <w:numPr>
        <w:ilvl w:val="1"/>
        <w:numId w:val="27"/>
      </w:numPr>
      <w:spacing w:before="280" w:after="240" w:line="252" w:lineRule="auto"/>
      <w:ind w:left="851"/>
      <w:outlineLvl w:val="1"/>
    </w:pPr>
    <w:rPr>
      <w:rFonts w:ascii="Verdana" w:hAnsi="Verdana" w:cs="Times New Roman"/>
      <w:b/>
      <w:bCs/>
      <w:color w:val="1F4E79"/>
      <w:sz w:val="20"/>
      <w:szCs w:val="20"/>
      <w:u w:val="single"/>
    </w:rPr>
  </w:style>
  <w:style w:type="paragraph" w:styleId="Titre3">
    <w:name w:val="heading 3"/>
    <w:basedOn w:val="Normal"/>
    <w:link w:val="Titre3Car"/>
    <w:uiPriority w:val="9"/>
    <w:semiHidden/>
    <w:unhideWhenUsed/>
    <w:qFormat/>
    <w:rsid w:val="001C167B"/>
    <w:pPr>
      <w:keepNext/>
      <w:numPr>
        <w:ilvl w:val="2"/>
        <w:numId w:val="27"/>
      </w:numPr>
      <w:spacing w:before="240" w:after="0"/>
      <w:jc w:val="both"/>
      <w:outlineLvl w:val="2"/>
    </w:pPr>
    <w:rPr>
      <w:rFonts w:ascii="Verdana" w:hAnsi="Verdana" w:cs="Times New Roman"/>
      <w:color w:val="2E74B5"/>
      <w:sz w:val="20"/>
      <w:szCs w:val="20"/>
    </w:rPr>
  </w:style>
  <w:style w:type="paragraph" w:styleId="Titre4">
    <w:name w:val="heading 4"/>
    <w:basedOn w:val="Normal"/>
    <w:link w:val="Titre4Car"/>
    <w:uiPriority w:val="9"/>
    <w:semiHidden/>
    <w:unhideWhenUsed/>
    <w:qFormat/>
    <w:rsid w:val="001C167B"/>
    <w:pPr>
      <w:keepNext/>
      <w:numPr>
        <w:ilvl w:val="3"/>
        <w:numId w:val="27"/>
      </w:numPr>
      <w:spacing w:before="40" w:after="0"/>
      <w:jc w:val="both"/>
      <w:outlineLvl w:val="3"/>
    </w:pPr>
    <w:rPr>
      <w:rFonts w:ascii="Calibri Light" w:hAnsi="Calibri Light" w:cs="Calibri Light"/>
      <w:i/>
      <w:iCs/>
      <w:color w:val="2F5496"/>
      <w:sz w:val="20"/>
      <w:szCs w:val="20"/>
    </w:rPr>
  </w:style>
  <w:style w:type="paragraph" w:styleId="Titre5">
    <w:name w:val="heading 5"/>
    <w:basedOn w:val="Normal"/>
    <w:link w:val="Titre5Car"/>
    <w:uiPriority w:val="9"/>
    <w:semiHidden/>
    <w:unhideWhenUsed/>
    <w:qFormat/>
    <w:rsid w:val="001C167B"/>
    <w:pPr>
      <w:keepNext/>
      <w:numPr>
        <w:ilvl w:val="4"/>
        <w:numId w:val="27"/>
      </w:numPr>
      <w:spacing w:before="40" w:after="0"/>
      <w:jc w:val="both"/>
      <w:outlineLvl w:val="4"/>
    </w:pPr>
    <w:rPr>
      <w:rFonts w:ascii="Calibri Light" w:hAnsi="Calibri Light" w:cs="Calibri Light"/>
      <w:color w:val="2F5496"/>
      <w:sz w:val="20"/>
      <w:szCs w:val="20"/>
    </w:rPr>
  </w:style>
  <w:style w:type="paragraph" w:styleId="Titre6">
    <w:name w:val="heading 6"/>
    <w:basedOn w:val="Normal"/>
    <w:link w:val="Titre6Car"/>
    <w:uiPriority w:val="9"/>
    <w:semiHidden/>
    <w:unhideWhenUsed/>
    <w:qFormat/>
    <w:rsid w:val="001C167B"/>
    <w:pPr>
      <w:keepNext/>
      <w:numPr>
        <w:ilvl w:val="5"/>
        <w:numId w:val="27"/>
      </w:numPr>
      <w:spacing w:before="40" w:after="0"/>
      <w:jc w:val="both"/>
      <w:outlineLvl w:val="5"/>
    </w:pPr>
    <w:rPr>
      <w:rFonts w:ascii="Calibri Light" w:hAnsi="Calibri Light" w:cs="Calibri Light"/>
      <w:color w:val="1F3763"/>
      <w:sz w:val="20"/>
      <w:szCs w:val="20"/>
    </w:rPr>
  </w:style>
  <w:style w:type="paragraph" w:styleId="Titre7">
    <w:name w:val="heading 7"/>
    <w:basedOn w:val="Normal"/>
    <w:link w:val="Titre7Car"/>
    <w:uiPriority w:val="9"/>
    <w:semiHidden/>
    <w:unhideWhenUsed/>
    <w:qFormat/>
    <w:rsid w:val="001C167B"/>
    <w:pPr>
      <w:keepNext/>
      <w:numPr>
        <w:ilvl w:val="6"/>
        <w:numId w:val="27"/>
      </w:numPr>
      <w:spacing w:before="40" w:after="0"/>
      <w:jc w:val="both"/>
      <w:outlineLvl w:val="6"/>
    </w:pPr>
    <w:rPr>
      <w:rFonts w:ascii="Calibri Light" w:hAnsi="Calibri Light" w:cs="Calibri Light"/>
      <w:i/>
      <w:iCs/>
      <w:color w:val="1F3763"/>
      <w:sz w:val="20"/>
      <w:szCs w:val="20"/>
    </w:rPr>
  </w:style>
  <w:style w:type="paragraph" w:styleId="Titre8">
    <w:name w:val="heading 8"/>
    <w:basedOn w:val="Normal"/>
    <w:link w:val="Titre8Car"/>
    <w:uiPriority w:val="9"/>
    <w:semiHidden/>
    <w:unhideWhenUsed/>
    <w:qFormat/>
    <w:rsid w:val="001C167B"/>
    <w:pPr>
      <w:keepNext/>
      <w:numPr>
        <w:ilvl w:val="7"/>
        <w:numId w:val="27"/>
      </w:numPr>
      <w:spacing w:before="40" w:after="0"/>
      <w:jc w:val="both"/>
      <w:outlineLvl w:val="7"/>
    </w:pPr>
    <w:rPr>
      <w:rFonts w:ascii="Calibri Light" w:hAnsi="Calibri Light" w:cs="Calibri Light"/>
      <w:color w:val="272727"/>
      <w:sz w:val="21"/>
      <w:szCs w:val="21"/>
    </w:rPr>
  </w:style>
  <w:style w:type="paragraph" w:styleId="Titre9">
    <w:name w:val="heading 9"/>
    <w:basedOn w:val="Normal"/>
    <w:link w:val="Titre9Car"/>
    <w:uiPriority w:val="9"/>
    <w:semiHidden/>
    <w:unhideWhenUsed/>
    <w:qFormat/>
    <w:rsid w:val="001C167B"/>
    <w:pPr>
      <w:keepNext/>
      <w:numPr>
        <w:ilvl w:val="8"/>
        <w:numId w:val="27"/>
      </w:numPr>
      <w:spacing w:before="40" w:after="0"/>
      <w:jc w:val="both"/>
      <w:outlineLvl w:val="8"/>
    </w:pPr>
    <w:rPr>
      <w:rFonts w:ascii="Calibri Light" w:hAnsi="Calibri Light" w:cs="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0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07B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7BAB"/>
    <w:rPr>
      <w:rFonts w:ascii="Tahoma" w:hAnsi="Tahoma" w:cs="Tahoma"/>
      <w:sz w:val="16"/>
      <w:szCs w:val="16"/>
    </w:rPr>
  </w:style>
  <w:style w:type="paragraph" w:customStyle="1" w:styleId="Normal1">
    <w:name w:val="Normal1"/>
    <w:basedOn w:val="Normal"/>
    <w:rsid w:val="00D07BAB"/>
    <w:pPr>
      <w:keepLines/>
      <w:tabs>
        <w:tab w:val="left" w:pos="284"/>
        <w:tab w:val="left" w:pos="567"/>
        <w:tab w:val="left" w:pos="851"/>
      </w:tabs>
      <w:spacing w:after="0" w:line="240" w:lineRule="auto"/>
      <w:ind w:firstLine="284"/>
      <w:jc w:val="both"/>
    </w:pPr>
    <w:rPr>
      <w:rFonts w:ascii="Times New Roman" w:eastAsia="Times New Roman" w:hAnsi="Times New Roman" w:cs="Times New Roman"/>
      <w:szCs w:val="20"/>
      <w:lang w:eastAsia="fr-FR"/>
    </w:rPr>
  </w:style>
  <w:style w:type="character" w:styleId="Lienhypertexte">
    <w:name w:val="Hyperlink"/>
    <w:uiPriority w:val="99"/>
    <w:unhideWhenUsed/>
    <w:rsid w:val="00D07BAB"/>
    <w:rPr>
      <w:color w:val="0000FF"/>
      <w:u w:val="single"/>
    </w:rPr>
  </w:style>
  <w:style w:type="character" w:styleId="Lienhypertextesuivivisit">
    <w:name w:val="FollowedHyperlink"/>
    <w:basedOn w:val="Policepardfaut"/>
    <w:uiPriority w:val="99"/>
    <w:semiHidden/>
    <w:unhideWhenUsed/>
    <w:rsid w:val="00D07BAB"/>
    <w:rPr>
      <w:color w:val="800080" w:themeColor="followedHyperlink"/>
      <w:u w:val="single"/>
    </w:rPr>
  </w:style>
  <w:style w:type="paragraph" w:styleId="En-tte">
    <w:name w:val="header"/>
    <w:basedOn w:val="Normal"/>
    <w:link w:val="En-tteCar"/>
    <w:uiPriority w:val="99"/>
    <w:unhideWhenUsed/>
    <w:rsid w:val="00D275F5"/>
    <w:pPr>
      <w:tabs>
        <w:tab w:val="center" w:pos="4536"/>
        <w:tab w:val="right" w:pos="9072"/>
      </w:tabs>
      <w:spacing w:after="0" w:line="240" w:lineRule="auto"/>
    </w:pPr>
  </w:style>
  <w:style w:type="character" w:customStyle="1" w:styleId="En-tteCar">
    <w:name w:val="En-tête Car"/>
    <w:basedOn w:val="Policepardfaut"/>
    <w:link w:val="En-tte"/>
    <w:uiPriority w:val="99"/>
    <w:rsid w:val="00D275F5"/>
  </w:style>
  <w:style w:type="paragraph" w:styleId="Pieddepage">
    <w:name w:val="footer"/>
    <w:basedOn w:val="Normal"/>
    <w:link w:val="PieddepageCar"/>
    <w:uiPriority w:val="99"/>
    <w:unhideWhenUsed/>
    <w:rsid w:val="00D275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5F5"/>
  </w:style>
  <w:style w:type="paragraph" w:styleId="Paragraphedeliste">
    <w:name w:val="List Paragraph"/>
    <w:aliases w:val="AMR Paragraphe de liste 1er niveau,chapitre,alinéa 1,6 pt paragraphe carré,Paragraphe de liste1,List Paragraph1,Sous-Titre,Paragraphe de liste num,Paragraphe de liste 1,Listes,Puce Synthèse,Normal bullet 2,normal"/>
    <w:basedOn w:val="Normal"/>
    <w:link w:val="ParagraphedelisteCar"/>
    <w:uiPriority w:val="34"/>
    <w:qFormat/>
    <w:rsid w:val="008A77DF"/>
    <w:pPr>
      <w:ind w:left="720"/>
      <w:contextualSpacing/>
    </w:pPr>
  </w:style>
  <w:style w:type="paragraph" w:styleId="Notedebasdepage">
    <w:name w:val="footnote text"/>
    <w:basedOn w:val="Normal"/>
    <w:link w:val="NotedebasdepageCar"/>
    <w:uiPriority w:val="99"/>
    <w:unhideWhenUsed/>
    <w:qFormat/>
    <w:rsid w:val="005842E0"/>
    <w:pPr>
      <w:spacing w:after="0" w:line="240" w:lineRule="auto"/>
    </w:pPr>
    <w:rPr>
      <w:sz w:val="20"/>
      <w:szCs w:val="20"/>
    </w:rPr>
  </w:style>
  <w:style w:type="character" w:customStyle="1" w:styleId="NotedebasdepageCar">
    <w:name w:val="Note de bas de page Car"/>
    <w:basedOn w:val="Policepardfaut"/>
    <w:link w:val="Notedebasdepage"/>
    <w:uiPriority w:val="99"/>
    <w:rsid w:val="005842E0"/>
    <w:rPr>
      <w:sz w:val="20"/>
      <w:szCs w:val="20"/>
    </w:rPr>
  </w:style>
  <w:style w:type="character" w:styleId="Appelnotedebasdep">
    <w:name w:val="footnote reference"/>
    <w:basedOn w:val="Policepardfaut"/>
    <w:uiPriority w:val="99"/>
    <w:semiHidden/>
    <w:unhideWhenUsed/>
    <w:rsid w:val="005842E0"/>
    <w:rPr>
      <w:vertAlign w:val="superscript"/>
    </w:rPr>
  </w:style>
  <w:style w:type="paragraph" w:styleId="NormalWeb">
    <w:name w:val="Normal (Web)"/>
    <w:basedOn w:val="Normal"/>
    <w:uiPriority w:val="99"/>
    <w:semiHidden/>
    <w:unhideWhenUsed/>
    <w:rsid w:val="004560D5"/>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ev">
    <w:name w:val="Strong"/>
    <w:basedOn w:val="Policepardfaut"/>
    <w:uiPriority w:val="22"/>
    <w:qFormat/>
    <w:rsid w:val="00D974A3"/>
    <w:rPr>
      <w:b/>
      <w:bCs/>
    </w:rPr>
  </w:style>
  <w:style w:type="character" w:styleId="Marquedecommentaire">
    <w:name w:val="annotation reference"/>
    <w:basedOn w:val="Policepardfaut"/>
    <w:uiPriority w:val="99"/>
    <w:semiHidden/>
    <w:unhideWhenUsed/>
    <w:rsid w:val="00C11010"/>
    <w:rPr>
      <w:sz w:val="16"/>
      <w:szCs w:val="16"/>
    </w:rPr>
  </w:style>
  <w:style w:type="paragraph" w:styleId="Commentaire">
    <w:name w:val="annotation text"/>
    <w:basedOn w:val="Normal"/>
    <w:link w:val="CommentaireCar"/>
    <w:uiPriority w:val="99"/>
    <w:unhideWhenUsed/>
    <w:rsid w:val="00C11010"/>
    <w:pPr>
      <w:spacing w:line="240" w:lineRule="auto"/>
    </w:pPr>
    <w:rPr>
      <w:sz w:val="20"/>
      <w:szCs w:val="20"/>
    </w:rPr>
  </w:style>
  <w:style w:type="character" w:customStyle="1" w:styleId="CommentaireCar">
    <w:name w:val="Commentaire Car"/>
    <w:basedOn w:val="Policepardfaut"/>
    <w:link w:val="Commentaire"/>
    <w:uiPriority w:val="99"/>
    <w:rsid w:val="00C11010"/>
    <w:rPr>
      <w:sz w:val="20"/>
      <w:szCs w:val="20"/>
    </w:rPr>
  </w:style>
  <w:style w:type="paragraph" w:styleId="Objetducommentaire">
    <w:name w:val="annotation subject"/>
    <w:basedOn w:val="Commentaire"/>
    <w:next w:val="Commentaire"/>
    <w:link w:val="ObjetducommentaireCar"/>
    <w:uiPriority w:val="99"/>
    <w:semiHidden/>
    <w:unhideWhenUsed/>
    <w:rsid w:val="00C11010"/>
    <w:rPr>
      <w:b/>
      <w:bCs/>
    </w:rPr>
  </w:style>
  <w:style w:type="character" w:customStyle="1" w:styleId="ObjetducommentaireCar">
    <w:name w:val="Objet du commentaire Car"/>
    <w:basedOn w:val="CommentaireCar"/>
    <w:link w:val="Objetducommentaire"/>
    <w:uiPriority w:val="99"/>
    <w:semiHidden/>
    <w:rsid w:val="00C11010"/>
    <w:rPr>
      <w:b/>
      <w:bCs/>
      <w:sz w:val="20"/>
      <w:szCs w:val="20"/>
    </w:rPr>
  </w:style>
  <w:style w:type="character" w:styleId="Mentionnonrsolue">
    <w:name w:val="Unresolved Mention"/>
    <w:basedOn w:val="Policepardfaut"/>
    <w:uiPriority w:val="99"/>
    <w:semiHidden/>
    <w:unhideWhenUsed/>
    <w:rsid w:val="005E6CCA"/>
    <w:rPr>
      <w:color w:val="605E5C"/>
      <w:shd w:val="clear" w:color="auto" w:fill="E1DFDD"/>
    </w:rPr>
  </w:style>
  <w:style w:type="character" w:styleId="Accentuationlgre">
    <w:name w:val="Subtle Emphasis"/>
    <w:basedOn w:val="Policepardfaut"/>
    <w:uiPriority w:val="19"/>
    <w:qFormat/>
    <w:rsid w:val="00944198"/>
    <w:rPr>
      <w:i/>
      <w:iCs/>
      <w:color w:val="404040" w:themeColor="text1" w:themeTint="BF"/>
    </w:rPr>
  </w:style>
  <w:style w:type="character" w:customStyle="1" w:styleId="normaltextrun">
    <w:name w:val="normaltextrun"/>
    <w:basedOn w:val="Policepardfaut"/>
    <w:rsid w:val="009B5554"/>
  </w:style>
  <w:style w:type="character" w:customStyle="1" w:styleId="eop">
    <w:name w:val="eop"/>
    <w:basedOn w:val="Policepardfaut"/>
    <w:rsid w:val="009B5554"/>
  </w:style>
  <w:style w:type="paragraph" w:customStyle="1" w:styleId="paragraph">
    <w:name w:val="paragraph"/>
    <w:basedOn w:val="Normal"/>
    <w:rsid w:val="009B55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aliases w:val="AMR Paragraphe de liste 1er niveau Car,chapitre Car,alinéa 1 Car,6 pt paragraphe carré Car,Paragraphe de liste1 Car,List Paragraph1 Car,Sous-Titre Car,Paragraphe de liste num Car,Paragraphe de liste 1 Car,Listes Car,normal Car"/>
    <w:link w:val="Paragraphedeliste"/>
    <w:uiPriority w:val="34"/>
    <w:qFormat/>
    <w:locked/>
    <w:rsid w:val="00482D70"/>
  </w:style>
  <w:style w:type="character" w:customStyle="1" w:styleId="Titre1Car">
    <w:name w:val="Titre 1 Car"/>
    <w:basedOn w:val="Policepardfaut"/>
    <w:link w:val="Titre1"/>
    <w:uiPriority w:val="9"/>
    <w:rsid w:val="001C167B"/>
    <w:rPr>
      <w:rFonts w:ascii="Verdana" w:hAnsi="Verdana" w:cs="Times New Roman"/>
      <w:b/>
      <w:bCs/>
      <w:color w:val="2E74B5"/>
      <w:kern w:val="36"/>
    </w:rPr>
  </w:style>
  <w:style w:type="character" w:customStyle="1" w:styleId="Titre2Car">
    <w:name w:val="Titre 2 Car"/>
    <w:basedOn w:val="Policepardfaut"/>
    <w:link w:val="Titre2"/>
    <w:uiPriority w:val="9"/>
    <w:semiHidden/>
    <w:rsid w:val="001C167B"/>
    <w:rPr>
      <w:rFonts w:ascii="Verdana" w:hAnsi="Verdana" w:cs="Times New Roman"/>
      <w:b/>
      <w:bCs/>
      <w:color w:val="1F4E79"/>
      <w:sz w:val="20"/>
      <w:szCs w:val="20"/>
      <w:u w:val="single"/>
    </w:rPr>
  </w:style>
  <w:style w:type="character" w:customStyle="1" w:styleId="Titre3Car">
    <w:name w:val="Titre 3 Car"/>
    <w:basedOn w:val="Policepardfaut"/>
    <w:link w:val="Titre3"/>
    <w:uiPriority w:val="9"/>
    <w:semiHidden/>
    <w:rsid w:val="001C167B"/>
    <w:rPr>
      <w:rFonts w:ascii="Verdana" w:hAnsi="Verdana" w:cs="Times New Roman"/>
      <w:color w:val="2E74B5"/>
      <w:sz w:val="20"/>
      <w:szCs w:val="20"/>
    </w:rPr>
  </w:style>
  <w:style w:type="character" w:customStyle="1" w:styleId="Titre4Car">
    <w:name w:val="Titre 4 Car"/>
    <w:basedOn w:val="Policepardfaut"/>
    <w:link w:val="Titre4"/>
    <w:uiPriority w:val="9"/>
    <w:semiHidden/>
    <w:rsid w:val="001C167B"/>
    <w:rPr>
      <w:rFonts w:ascii="Calibri Light" w:hAnsi="Calibri Light" w:cs="Calibri Light"/>
      <w:i/>
      <w:iCs/>
      <w:color w:val="2F5496"/>
      <w:sz w:val="20"/>
      <w:szCs w:val="20"/>
    </w:rPr>
  </w:style>
  <w:style w:type="character" w:customStyle="1" w:styleId="Titre5Car">
    <w:name w:val="Titre 5 Car"/>
    <w:basedOn w:val="Policepardfaut"/>
    <w:link w:val="Titre5"/>
    <w:uiPriority w:val="9"/>
    <w:semiHidden/>
    <w:rsid w:val="001C167B"/>
    <w:rPr>
      <w:rFonts w:ascii="Calibri Light" w:hAnsi="Calibri Light" w:cs="Calibri Light"/>
      <w:color w:val="2F5496"/>
      <w:sz w:val="20"/>
      <w:szCs w:val="20"/>
    </w:rPr>
  </w:style>
  <w:style w:type="character" w:customStyle="1" w:styleId="Titre6Car">
    <w:name w:val="Titre 6 Car"/>
    <w:basedOn w:val="Policepardfaut"/>
    <w:link w:val="Titre6"/>
    <w:uiPriority w:val="9"/>
    <w:semiHidden/>
    <w:rsid w:val="001C167B"/>
    <w:rPr>
      <w:rFonts w:ascii="Calibri Light" w:hAnsi="Calibri Light" w:cs="Calibri Light"/>
      <w:color w:val="1F3763"/>
      <w:sz w:val="20"/>
      <w:szCs w:val="20"/>
    </w:rPr>
  </w:style>
  <w:style w:type="character" w:customStyle="1" w:styleId="Titre7Car">
    <w:name w:val="Titre 7 Car"/>
    <w:basedOn w:val="Policepardfaut"/>
    <w:link w:val="Titre7"/>
    <w:uiPriority w:val="9"/>
    <w:semiHidden/>
    <w:rsid w:val="001C167B"/>
    <w:rPr>
      <w:rFonts w:ascii="Calibri Light" w:hAnsi="Calibri Light" w:cs="Calibri Light"/>
      <w:i/>
      <w:iCs/>
      <w:color w:val="1F3763"/>
      <w:sz w:val="20"/>
      <w:szCs w:val="20"/>
    </w:rPr>
  </w:style>
  <w:style w:type="character" w:customStyle="1" w:styleId="Titre8Car">
    <w:name w:val="Titre 8 Car"/>
    <w:basedOn w:val="Policepardfaut"/>
    <w:link w:val="Titre8"/>
    <w:uiPriority w:val="9"/>
    <w:semiHidden/>
    <w:rsid w:val="001C167B"/>
    <w:rPr>
      <w:rFonts w:ascii="Calibri Light" w:hAnsi="Calibri Light" w:cs="Calibri Light"/>
      <w:color w:val="272727"/>
      <w:sz w:val="21"/>
      <w:szCs w:val="21"/>
    </w:rPr>
  </w:style>
  <w:style w:type="character" w:customStyle="1" w:styleId="Titre9Car">
    <w:name w:val="Titre 9 Car"/>
    <w:basedOn w:val="Policepardfaut"/>
    <w:link w:val="Titre9"/>
    <w:uiPriority w:val="9"/>
    <w:semiHidden/>
    <w:rsid w:val="001C167B"/>
    <w:rPr>
      <w:rFonts w:ascii="Calibri Light" w:hAnsi="Calibri Light" w:cs="Calibri Light"/>
      <w:i/>
      <w:iCs/>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60208">
      <w:bodyDiv w:val="1"/>
      <w:marLeft w:val="0"/>
      <w:marRight w:val="0"/>
      <w:marTop w:val="0"/>
      <w:marBottom w:val="0"/>
      <w:divBdr>
        <w:top w:val="none" w:sz="0" w:space="0" w:color="auto"/>
        <w:left w:val="none" w:sz="0" w:space="0" w:color="auto"/>
        <w:bottom w:val="none" w:sz="0" w:space="0" w:color="auto"/>
        <w:right w:val="none" w:sz="0" w:space="0" w:color="auto"/>
      </w:divBdr>
    </w:div>
    <w:div w:id="830100674">
      <w:bodyDiv w:val="1"/>
      <w:marLeft w:val="0"/>
      <w:marRight w:val="0"/>
      <w:marTop w:val="0"/>
      <w:marBottom w:val="0"/>
      <w:divBdr>
        <w:top w:val="none" w:sz="0" w:space="0" w:color="auto"/>
        <w:left w:val="none" w:sz="0" w:space="0" w:color="auto"/>
        <w:bottom w:val="none" w:sz="0" w:space="0" w:color="auto"/>
        <w:right w:val="none" w:sz="0" w:space="0" w:color="auto"/>
      </w:divBdr>
    </w:div>
    <w:div w:id="1030913241">
      <w:bodyDiv w:val="1"/>
      <w:marLeft w:val="0"/>
      <w:marRight w:val="0"/>
      <w:marTop w:val="0"/>
      <w:marBottom w:val="0"/>
      <w:divBdr>
        <w:top w:val="none" w:sz="0" w:space="0" w:color="auto"/>
        <w:left w:val="none" w:sz="0" w:space="0" w:color="auto"/>
        <w:bottom w:val="none" w:sz="0" w:space="0" w:color="auto"/>
        <w:right w:val="none" w:sz="0" w:space="0" w:color="auto"/>
      </w:divBdr>
    </w:div>
    <w:div w:id="1060133112">
      <w:bodyDiv w:val="1"/>
      <w:marLeft w:val="0"/>
      <w:marRight w:val="0"/>
      <w:marTop w:val="0"/>
      <w:marBottom w:val="0"/>
      <w:divBdr>
        <w:top w:val="none" w:sz="0" w:space="0" w:color="auto"/>
        <w:left w:val="none" w:sz="0" w:space="0" w:color="auto"/>
        <w:bottom w:val="none" w:sz="0" w:space="0" w:color="auto"/>
        <w:right w:val="none" w:sz="0" w:space="0" w:color="auto"/>
      </w:divBdr>
    </w:div>
    <w:div w:id="1102456276">
      <w:bodyDiv w:val="1"/>
      <w:marLeft w:val="0"/>
      <w:marRight w:val="0"/>
      <w:marTop w:val="0"/>
      <w:marBottom w:val="0"/>
      <w:divBdr>
        <w:top w:val="none" w:sz="0" w:space="0" w:color="auto"/>
        <w:left w:val="none" w:sz="0" w:space="0" w:color="auto"/>
        <w:bottom w:val="none" w:sz="0" w:space="0" w:color="auto"/>
        <w:right w:val="none" w:sz="0" w:space="0" w:color="auto"/>
      </w:divBdr>
    </w:div>
    <w:div w:id="1277175996">
      <w:bodyDiv w:val="1"/>
      <w:marLeft w:val="0"/>
      <w:marRight w:val="0"/>
      <w:marTop w:val="0"/>
      <w:marBottom w:val="0"/>
      <w:divBdr>
        <w:top w:val="none" w:sz="0" w:space="0" w:color="auto"/>
        <w:left w:val="none" w:sz="0" w:space="0" w:color="auto"/>
        <w:bottom w:val="none" w:sz="0" w:space="0" w:color="auto"/>
        <w:right w:val="none" w:sz="0" w:space="0" w:color="auto"/>
      </w:divBdr>
    </w:div>
    <w:div w:id="1399942724">
      <w:bodyDiv w:val="1"/>
      <w:marLeft w:val="0"/>
      <w:marRight w:val="0"/>
      <w:marTop w:val="0"/>
      <w:marBottom w:val="0"/>
      <w:divBdr>
        <w:top w:val="none" w:sz="0" w:space="0" w:color="auto"/>
        <w:left w:val="none" w:sz="0" w:space="0" w:color="auto"/>
        <w:bottom w:val="none" w:sz="0" w:space="0" w:color="auto"/>
        <w:right w:val="none" w:sz="0" w:space="0" w:color="auto"/>
      </w:divBdr>
    </w:div>
    <w:div w:id="1700162987">
      <w:bodyDiv w:val="1"/>
      <w:marLeft w:val="0"/>
      <w:marRight w:val="0"/>
      <w:marTop w:val="0"/>
      <w:marBottom w:val="0"/>
      <w:divBdr>
        <w:top w:val="none" w:sz="0" w:space="0" w:color="auto"/>
        <w:left w:val="none" w:sz="0" w:space="0" w:color="auto"/>
        <w:bottom w:val="none" w:sz="0" w:space="0" w:color="auto"/>
        <w:right w:val="none" w:sz="0" w:space="0" w:color="auto"/>
      </w:divBdr>
      <w:divsChild>
        <w:div w:id="194077174">
          <w:marLeft w:val="0"/>
          <w:marRight w:val="0"/>
          <w:marTop w:val="0"/>
          <w:marBottom w:val="0"/>
          <w:divBdr>
            <w:top w:val="none" w:sz="0" w:space="0" w:color="auto"/>
            <w:left w:val="none" w:sz="0" w:space="0" w:color="auto"/>
            <w:bottom w:val="none" w:sz="0" w:space="0" w:color="auto"/>
            <w:right w:val="none" w:sz="0" w:space="0" w:color="auto"/>
          </w:divBdr>
        </w:div>
        <w:div w:id="1374385522">
          <w:marLeft w:val="0"/>
          <w:marRight w:val="0"/>
          <w:marTop w:val="0"/>
          <w:marBottom w:val="0"/>
          <w:divBdr>
            <w:top w:val="none" w:sz="0" w:space="0" w:color="auto"/>
            <w:left w:val="none" w:sz="0" w:space="0" w:color="auto"/>
            <w:bottom w:val="none" w:sz="0" w:space="0" w:color="auto"/>
            <w:right w:val="none" w:sz="0" w:space="0" w:color="auto"/>
          </w:divBdr>
        </w:div>
        <w:div w:id="1277373280">
          <w:marLeft w:val="0"/>
          <w:marRight w:val="0"/>
          <w:marTop w:val="0"/>
          <w:marBottom w:val="0"/>
          <w:divBdr>
            <w:top w:val="none" w:sz="0" w:space="0" w:color="auto"/>
            <w:left w:val="none" w:sz="0" w:space="0" w:color="auto"/>
            <w:bottom w:val="none" w:sz="0" w:space="0" w:color="auto"/>
            <w:right w:val="none" w:sz="0" w:space="0" w:color="auto"/>
          </w:divBdr>
        </w:div>
        <w:div w:id="633219033">
          <w:marLeft w:val="0"/>
          <w:marRight w:val="0"/>
          <w:marTop w:val="0"/>
          <w:marBottom w:val="0"/>
          <w:divBdr>
            <w:top w:val="none" w:sz="0" w:space="0" w:color="auto"/>
            <w:left w:val="none" w:sz="0" w:space="0" w:color="auto"/>
            <w:bottom w:val="none" w:sz="0" w:space="0" w:color="auto"/>
            <w:right w:val="none" w:sz="0" w:space="0" w:color="auto"/>
          </w:divBdr>
        </w:div>
        <w:div w:id="839274127">
          <w:marLeft w:val="0"/>
          <w:marRight w:val="0"/>
          <w:marTop w:val="0"/>
          <w:marBottom w:val="0"/>
          <w:divBdr>
            <w:top w:val="none" w:sz="0" w:space="0" w:color="auto"/>
            <w:left w:val="none" w:sz="0" w:space="0" w:color="auto"/>
            <w:bottom w:val="none" w:sz="0" w:space="0" w:color="auto"/>
            <w:right w:val="none" w:sz="0" w:space="0" w:color="auto"/>
          </w:divBdr>
        </w:div>
        <w:div w:id="1518235303">
          <w:marLeft w:val="0"/>
          <w:marRight w:val="0"/>
          <w:marTop w:val="0"/>
          <w:marBottom w:val="0"/>
          <w:divBdr>
            <w:top w:val="none" w:sz="0" w:space="0" w:color="auto"/>
            <w:left w:val="none" w:sz="0" w:space="0" w:color="auto"/>
            <w:bottom w:val="none" w:sz="0" w:space="0" w:color="auto"/>
            <w:right w:val="none" w:sz="0" w:space="0" w:color="auto"/>
          </w:divBdr>
        </w:div>
        <w:div w:id="343092704">
          <w:marLeft w:val="0"/>
          <w:marRight w:val="0"/>
          <w:marTop w:val="0"/>
          <w:marBottom w:val="0"/>
          <w:divBdr>
            <w:top w:val="none" w:sz="0" w:space="0" w:color="auto"/>
            <w:left w:val="none" w:sz="0" w:space="0" w:color="auto"/>
            <w:bottom w:val="none" w:sz="0" w:space="0" w:color="auto"/>
            <w:right w:val="none" w:sz="0" w:space="0" w:color="auto"/>
          </w:divBdr>
        </w:div>
        <w:div w:id="1941796384">
          <w:marLeft w:val="0"/>
          <w:marRight w:val="0"/>
          <w:marTop w:val="0"/>
          <w:marBottom w:val="0"/>
          <w:divBdr>
            <w:top w:val="none" w:sz="0" w:space="0" w:color="auto"/>
            <w:left w:val="none" w:sz="0" w:space="0" w:color="auto"/>
            <w:bottom w:val="none" w:sz="0" w:space="0" w:color="auto"/>
            <w:right w:val="none" w:sz="0" w:space="0" w:color="auto"/>
          </w:divBdr>
        </w:div>
      </w:divsChild>
    </w:div>
    <w:div w:id="1735347491">
      <w:bodyDiv w:val="1"/>
      <w:marLeft w:val="0"/>
      <w:marRight w:val="0"/>
      <w:marTop w:val="0"/>
      <w:marBottom w:val="0"/>
      <w:divBdr>
        <w:top w:val="none" w:sz="0" w:space="0" w:color="auto"/>
        <w:left w:val="none" w:sz="0" w:space="0" w:color="auto"/>
        <w:bottom w:val="none" w:sz="0" w:space="0" w:color="auto"/>
        <w:right w:val="none" w:sz="0" w:space="0" w:color="auto"/>
      </w:divBdr>
    </w:div>
    <w:div w:id="1841308630">
      <w:bodyDiv w:val="1"/>
      <w:marLeft w:val="0"/>
      <w:marRight w:val="0"/>
      <w:marTop w:val="0"/>
      <w:marBottom w:val="0"/>
      <w:divBdr>
        <w:top w:val="none" w:sz="0" w:space="0" w:color="auto"/>
        <w:left w:val="none" w:sz="0" w:space="0" w:color="auto"/>
        <w:bottom w:val="none" w:sz="0" w:space="0" w:color="auto"/>
        <w:right w:val="none" w:sz="0" w:space="0" w:color="auto"/>
      </w:divBdr>
    </w:div>
    <w:div w:id="1899585977">
      <w:bodyDiv w:val="1"/>
      <w:marLeft w:val="0"/>
      <w:marRight w:val="0"/>
      <w:marTop w:val="0"/>
      <w:marBottom w:val="0"/>
      <w:divBdr>
        <w:top w:val="none" w:sz="0" w:space="0" w:color="auto"/>
        <w:left w:val="none" w:sz="0" w:space="0" w:color="auto"/>
        <w:bottom w:val="none" w:sz="0" w:space="0" w:color="auto"/>
        <w:right w:val="none" w:sz="0" w:space="0" w:color="auto"/>
      </w:divBdr>
    </w:div>
    <w:div w:id="2043822418">
      <w:bodyDiv w:val="1"/>
      <w:marLeft w:val="0"/>
      <w:marRight w:val="0"/>
      <w:marTop w:val="0"/>
      <w:marBottom w:val="0"/>
      <w:divBdr>
        <w:top w:val="none" w:sz="0" w:space="0" w:color="auto"/>
        <w:left w:val="none" w:sz="0" w:space="0" w:color="auto"/>
        <w:bottom w:val="none" w:sz="0" w:space="0" w:color="auto"/>
        <w:right w:val="none" w:sz="0" w:space="0" w:color="auto"/>
      </w:divBdr>
    </w:div>
    <w:div w:id="21380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f-centre@agefiph.asso.fr" TargetMode="External"/><Relationship Id="rId13" Type="http://schemas.openxmlformats.org/officeDocument/2006/relationships/hyperlink" Target="https://www.agefiph.fr/centre-val-de-loi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cid:image003.png@01DB1E4A.0FAE3590" TargetMode="External"/><Relationship Id="rId17" Type="http://schemas.openxmlformats.org/officeDocument/2006/relationships/hyperlink" Target="https://cvl.rhf-accessibilit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4.png@01DB1E4A.0FAE35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ppuipro.agefiph.fr/learn/signin" TargetMode="External"/><Relationship Id="rId14" Type="http://schemas.openxmlformats.org/officeDocument/2006/relationships/hyperlink" Target="mailto:rhf-centre@agefiph.asso.fr"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E53BE-1709-48B0-B51B-D936F3B8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892</Words>
  <Characters>4909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BLAIZEAU</dc:creator>
  <cp:lastModifiedBy>KLEIBER Estelle</cp:lastModifiedBy>
  <cp:revision>4</cp:revision>
  <cp:lastPrinted>2016-12-16T13:54:00Z</cp:lastPrinted>
  <dcterms:created xsi:type="dcterms:W3CDTF">2024-12-06T14:06:00Z</dcterms:created>
  <dcterms:modified xsi:type="dcterms:W3CDTF">2025-01-09T10:07:00Z</dcterms:modified>
</cp:coreProperties>
</file>